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502FC" w14:textId="74AF2994" w:rsidR="006C7D7C" w:rsidRPr="00C81872" w:rsidRDefault="0066260D">
      <w:pPr>
        <w:rPr>
          <w:rFonts w:ascii="Times New Roman" w:hAnsi="Times New Roman" w:cs="Times New Roman"/>
        </w:rPr>
      </w:pPr>
      <w:r>
        <w:rPr>
          <w:rFonts w:ascii="Times New Roman" w:hAnsi="Times New Roman" w:cs="Times New Roman"/>
        </w:rPr>
        <w:t xml:space="preserve">2022 </w:t>
      </w:r>
      <w:r w:rsidR="00C81872" w:rsidRPr="00C81872">
        <w:rPr>
          <w:rFonts w:ascii="Times New Roman" w:hAnsi="Times New Roman" w:cs="Times New Roman"/>
        </w:rPr>
        <w:t>University committee</w:t>
      </w:r>
      <w:r w:rsidR="00AB78A7">
        <w:rPr>
          <w:rFonts w:ascii="Times New Roman" w:hAnsi="Times New Roman" w:cs="Times New Roman"/>
        </w:rPr>
        <w:t>s, councils and board</w:t>
      </w:r>
      <w:r w:rsidR="00C81872" w:rsidRPr="00C81872">
        <w:rPr>
          <w:rFonts w:ascii="Times New Roman" w:hAnsi="Times New Roman" w:cs="Times New Roman"/>
        </w:rPr>
        <w:t xml:space="preserve"> descriptions</w:t>
      </w:r>
      <w:r w:rsidR="00AB78A7">
        <w:rPr>
          <w:rFonts w:ascii="Times New Roman" w:hAnsi="Times New Roman" w:cs="Times New Roman"/>
        </w:rPr>
        <w:t xml:space="preserve">. This is a </w:t>
      </w:r>
      <w:r w:rsidR="008359C2">
        <w:rPr>
          <w:rFonts w:ascii="Times New Roman" w:hAnsi="Times New Roman" w:cs="Times New Roman"/>
        </w:rPr>
        <w:t>select list of the options included in the annual Faculty Council Committee Preference Survey.</w:t>
      </w:r>
      <w:r w:rsidR="007400D7">
        <w:rPr>
          <w:rFonts w:ascii="Times New Roman" w:hAnsi="Times New Roman" w:cs="Times New Roman"/>
        </w:rPr>
        <w:t xml:space="preserve"> </w:t>
      </w:r>
    </w:p>
    <w:p w14:paraId="00C502FD" w14:textId="77777777" w:rsidR="00C81872" w:rsidRDefault="00C81872">
      <w:pPr>
        <w:rPr>
          <w:rFonts w:ascii="Times New Roman" w:hAnsi="Times New Roman" w:cs="Times New Roman"/>
        </w:rPr>
      </w:pPr>
    </w:p>
    <w:p w14:paraId="00C502FE" w14:textId="77777777" w:rsidR="00C81872" w:rsidRDefault="00C81872">
      <w:pPr>
        <w:rPr>
          <w:rFonts w:ascii="Times New Roman" w:hAnsi="Times New Roman" w:cs="Times New Roman"/>
        </w:rPr>
      </w:pPr>
    </w:p>
    <w:p w14:paraId="00C502FF" w14:textId="77777777" w:rsidR="00C81872" w:rsidRPr="00C81872" w:rsidRDefault="00C81872">
      <w:pPr>
        <w:rPr>
          <w:rFonts w:ascii="Times New Roman" w:hAnsi="Times New Roman" w:cs="Times New Roman"/>
        </w:rPr>
      </w:pPr>
    </w:p>
    <w:p w14:paraId="00C50300" w14:textId="77777777" w:rsidR="00C81872" w:rsidRPr="00C81872" w:rsidRDefault="00C81872">
      <w:pPr>
        <w:rPr>
          <w:rFonts w:ascii="Times New Roman" w:hAnsi="Times New Roman" w:cs="Times New Roman"/>
          <w:b/>
        </w:rPr>
      </w:pPr>
      <w:r w:rsidRPr="00C81872">
        <w:rPr>
          <w:rFonts w:ascii="Times New Roman" w:hAnsi="Times New Roman" w:cs="Times New Roman"/>
          <w:b/>
        </w:rPr>
        <w:t>Activity Fee Allocation:</w:t>
      </w:r>
    </w:p>
    <w:p w14:paraId="00C50301" w14:textId="77777777" w:rsidR="00C81872" w:rsidRDefault="00C81872">
      <w:pPr>
        <w:rPr>
          <w:rFonts w:ascii="Times New Roman" w:hAnsi="Times New Roman" w:cs="Times New Roman"/>
        </w:rPr>
      </w:pPr>
    </w:p>
    <w:p w14:paraId="00C50302" w14:textId="77777777" w:rsidR="00C81872" w:rsidRPr="00C81872" w:rsidRDefault="00C81872">
      <w:pPr>
        <w:rPr>
          <w:rFonts w:ascii="Times New Roman" w:hAnsi="Times New Roman" w:cs="Times New Roman"/>
          <w:color w:val="000000"/>
          <w:spacing w:val="-3"/>
        </w:rPr>
      </w:pPr>
      <w:r w:rsidRPr="00C81872">
        <w:rPr>
          <w:rFonts w:ascii="Times New Roman" w:hAnsi="Times New Roman" w:cs="Times New Roman"/>
          <w:color w:val="000000"/>
          <w:spacing w:val="-3"/>
        </w:rPr>
        <w:t>The Activity Fee Allocation Committee is advisory to the Vice President for Student Affairs and the charge of the committee is to study past, current, and future fee allocations and requests.</w:t>
      </w:r>
    </w:p>
    <w:p w14:paraId="00C50307" w14:textId="77777777" w:rsidR="00C81872" w:rsidRPr="00C81872" w:rsidRDefault="00C81872">
      <w:pPr>
        <w:rPr>
          <w:rFonts w:ascii="Times New Roman" w:hAnsi="Times New Roman" w:cs="Times New Roman"/>
          <w:spacing w:val="-3"/>
        </w:rPr>
      </w:pPr>
    </w:p>
    <w:p w14:paraId="00C50308" w14:textId="77777777" w:rsidR="00C81872" w:rsidRPr="00C81872" w:rsidRDefault="00C81872">
      <w:pPr>
        <w:rPr>
          <w:rFonts w:ascii="Times New Roman" w:hAnsi="Times New Roman" w:cs="Times New Roman"/>
          <w:b/>
        </w:rPr>
      </w:pPr>
      <w:r w:rsidRPr="00C81872">
        <w:rPr>
          <w:rFonts w:ascii="Times New Roman" w:hAnsi="Times New Roman" w:cs="Times New Roman"/>
          <w:b/>
        </w:rPr>
        <w:t>Athletic Council:</w:t>
      </w:r>
    </w:p>
    <w:p w14:paraId="00C50309" w14:textId="77777777" w:rsidR="00C81872" w:rsidRPr="00C81872" w:rsidRDefault="00C81872">
      <w:pPr>
        <w:rPr>
          <w:rFonts w:ascii="Times New Roman" w:hAnsi="Times New Roman" w:cs="Times New Roman"/>
        </w:rPr>
      </w:pPr>
    </w:p>
    <w:p w14:paraId="00C5030A" w14:textId="77777777" w:rsidR="00C81872" w:rsidRPr="00C81872" w:rsidRDefault="00C81872">
      <w:pPr>
        <w:rPr>
          <w:rFonts w:ascii="Times New Roman" w:hAnsi="Times New Roman" w:cs="Times New Roman"/>
        </w:rPr>
      </w:pPr>
      <w:r w:rsidRPr="00C81872">
        <w:rPr>
          <w:rFonts w:ascii="Times New Roman" w:hAnsi="Times New Roman" w:cs="Times New Roman"/>
        </w:rPr>
        <w:t>The purpose of the Athletic Council is to act as an advisory group to the Vice President and Director of Intercollegiate Athletics and to the President of the University regarding the general supervision of the intercollegiate athletic program.</w:t>
      </w:r>
    </w:p>
    <w:p w14:paraId="00C5030D" w14:textId="4ABCF706" w:rsidR="00C81872" w:rsidRDefault="00C81872">
      <w:pPr>
        <w:rPr>
          <w:rFonts w:ascii="Times New Roman" w:hAnsi="Times New Roman" w:cs="Times New Roman"/>
        </w:rPr>
      </w:pPr>
    </w:p>
    <w:p w14:paraId="00C50317" w14:textId="77777777" w:rsidR="00C81872" w:rsidRPr="00C81872" w:rsidRDefault="00C81872" w:rsidP="00C81872">
      <w:pPr>
        <w:rPr>
          <w:rFonts w:ascii="Times New Roman" w:hAnsi="Times New Roman" w:cs="Times New Roman"/>
          <w:b/>
        </w:rPr>
      </w:pPr>
      <w:r w:rsidRPr="00C81872">
        <w:rPr>
          <w:rFonts w:ascii="Times New Roman" w:hAnsi="Times New Roman" w:cs="Times New Roman"/>
          <w:b/>
        </w:rPr>
        <w:t>Grade Appeals Board:</w:t>
      </w:r>
    </w:p>
    <w:p w14:paraId="00C50318" w14:textId="77777777" w:rsidR="00C81872" w:rsidRDefault="00C81872" w:rsidP="00C81872">
      <w:pPr>
        <w:rPr>
          <w:rFonts w:ascii="Times New Roman" w:hAnsi="Times New Roman" w:cs="Times New Roman"/>
        </w:rPr>
      </w:pPr>
    </w:p>
    <w:p w14:paraId="00C5031D" w14:textId="44E2F86F" w:rsidR="00C81872" w:rsidRDefault="00C81872" w:rsidP="00C81872">
      <w:pPr>
        <w:rPr>
          <w:rFonts w:ascii="Times New Roman" w:hAnsi="Times New Roman" w:cs="Times New Roman"/>
          <w:color w:val="000000"/>
        </w:rPr>
      </w:pPr>
      <w:r w:rsidRPr="00C81872">
        <w:rPr>
          <w:rFonts w:ascii="Times New Roman" w:hAnsi="Times New Roman" w:cs="Times New Roman"/>
          <w:color w:val="000000"/>
        </w:rPr>
        <w:t>The charge of the Grade Appeals Board is to provide assistance in cases of grade disputes.</w:t>
      </w:r>
      <w:r w:rsidRPr="00C81872">
        <w:rPr>
          <w:rFonts w:ascii="Times New Roman" w:hAnsi="Times New Roman" w:cs="Times New Roman"/>
        </w:rPr>
        <w:t xml:space="preserve">  The Board makes a determined effort to provide a mechanism for exchanging information between student and </w:t>
      </w:r>
      <w:r w:rsidR="006F22A0" w:rsidRPr="00C81872">
        <w:rPr>
          <w:rFonts w:ascii="Times New Roman" w:hAnsi="Times New Roman" w:cs="Times New Roman"/>
        </w:rPr>
        <w:t>instructor and</w:t>
      </w:r>
      <w:r w:rsidRPr="00C81872">
        <w:rPr>
          <w:rFonts w:ascii="Times New Roman" w:hAnsi="Times New Roman" w:cs="Times New Roman"/>
        </w:rPr>
        <w:t xml:space="preserve"> affecting reconciliation without creating an air of judicial inquiry.  </w:t>
      </w:r>
      <w:r w:rsidRPr="00C81872">
        <w:rPr>
          <w:rFonts w:ascii="Times New Roman" w:hAnsi="Times New Roman" w:cs="Times New Roman"/>
          <w:color w:val="000000"/>
        </w:rPr>
        <w:t>Appeals of alleged violations of academic integrity will be handled by the Academic Integrity Panel.</w:t>
      </w:r>
    </w:p>
    <w:p w14:paraId="09FE91E6" w14:textId="77777777" w:rsidR="006B4061" w:rsidRDefault="006B4061" w:rsidP="0066260D">
      <w:pPr>
        <w:rPr>
          <w:rFonts w:ascii="Times New Roman" w:hAnsi="Times New Roman" w:cs="Times New Roman"/>
          <w:b/>
        </w:rPr>
      </w:pPr>
    </w:p>
    <w:p w14:paraId="3BD948AC" w14:textId="7A3CCFD8" w:rsidR="0066260D" w:rsidRPr="00C81872" w:rsidRDefault="0066260D" w:rsidP="0066260D">
      <w:pPr>
        <w:rPr>
          <w:rFonts w:ascii="Times New Roman" w:hAnsi="Times New Roman" w:cs="Times New Roman"/>
        </w:rPr>
      </w:pPr>
      <w:r>
        <w:rPr>
          <w:rFonts w:ascii="Times New Roman" w:hAnsi="Times New Roman" w:cs="Times New Roman"/>
          <w:b/>
        </w:rPr>
        <w:t>Inclusive Excellence Advisory Board:</w:t>
      </w:r>
    </w:p>
    <w:p w14:paraId="19C5C6E7" w14:textId="77777777" w:rsidR="0066260D" w:rsidRDefault="0066260D" w:rsidP="0066260D">
      <w:pPr>
        <w:rPr>
          <w:rFonts w:ascii="Times New Roman" w:hAnsi="Times New Roman" w:cs="Times New Roman"/>
        </w:rPr>
      </w:pPr>
    </w:p>
    <w:p w14:paraId="536C4C48" w14:textId="77777777" w:rsidR="0066260D" w:rsidRPr="00C81872" w:rsidRDefault="0066260D" w:rsidP="0066260D">
      <w:pPr>
        <w:tabs>
          <w:tab w:val="left" w:pos="720"/>
          <w:tab w:val="left" w:pos="5486"/>
          <w:tab w:val="left" w:pos="5760"/>
          <w:tab w:val="left" w:pos="5850"/>
        </w:tabs>
        <w:suppressAutoHyphens/>
        <w:spacing w:line="240" w:lineRule="exact"/>
        <w:jc w:val="both"/>
        <w:rPr>
          <w:rFonts w:ascii="Times New Roman" w:hAnsi="Times New Roman" w:cs="Times New Roman"/>
        </w:rPr>
      </w:pPr>
      <w:r w:rsidRPr="00C81872">
        <w:rPr>
          <w:rFonts w:ascii="Times New Roman" w:hAnsi="Times New Roman" w:cs="Times New Roman"/>
          <w:spacing w:val="-3"/>
        </w:rPr>
        <w:t>This board is an advisory board in all matters concerning affirmative action, sexual harassment and equal opportunity, both in employment and the academic environment.  The general functions of the board are:</w:t>
      </w:r>
    </w:p>
    <w:p w14:paraId="7CB7411E" w14:textId="77777777" w:rsidR="0066260D" w:rsidRPr="00C81872" w:rsidRDefault="0066260D" w:rsidP="0066260D">
      <w:pPr>
        <w:tabs>
          <w:tab w:val="left" w:pos="720"/>
          <w:tab w:val="left" w:pos="5486"/>
          <w:tab w:val="left" w:pos="5760"/>
          <w:tab w:val="left" w:pos="5850"/>
        </w:tabs>
        <w:suppressAutoHyphens/>
        <w:spacing w:line="240" w:lineRule="exact"/>
        <w:jc w:val="both"/>
        <w:rPr>
          <w:rFonts w:ascii="Times New Roman" w:hAnsi="Times New Roman" w:cs="Times New Roman"/>
        </w:rPr>
      </w:pPr>
    </w:p>
    <w:p w14:paraId="1D4A095F" w14:textId="77777777" w:rsidR="0066260D" w:rsidRPr="00C81872" w:rsidRDefault="0066260D" w:rsidP="0066260D">
      <w:pPr>
        <w:tabs>
          <w:tab w:val="left" w:pos="720"/>
          <w:tab w:val="left" w:pos="1260"/>
          <w:tab w:val="left" w:pos="5486"/>
          <w:tab w:val="left" w:pos="5760"/>
          <w:tab w:val="left" w:pos="5850"/>
        </w:tabs>
        <w:suppressAutoHyphens/>
        <w:spacing w:after="120" w:line="240" w:lineRule="exact"/>
        <w:ind w:left="1260" w:hanging="1260"/>
        <w:jc w:val="both"/>
        <w:rPr>
          <w:rFonts w:ascii="Times New Roman" w:hAnsi="Times New Roman" w:cs="Times New Roman"/>
        </w:rPr>
      </w:pPr>
      <w:r w:rsidRPr="00C81872">
        <w:rPr>
          <w:rFonts w:ascii="Times New Roman" w:hAnsi="Times New Roman" w:cs="Times New Roman"/>
        </w:rPr>
        <w:tab/>
        <w:t>(1)</w:t>
      </w:r>
      <w:r w:rsidRPr="00C81872">
        <w:rPr>
          <w:rFonts w:ascii="Times New Roman" w:hAnsi="Times New Roman" w:cs="Times New Roman"/>
        </w:rPr>
        <w:tab/>
        <w:t>to provide periodic training programs on affirmative action policies and procedures for university officials and employees;</w:t>
      </w:r>
    </w:p>
    <w:p w14:paraId="3C564386" w14:textId="77777777" w:rsidR="0066260D" w:rsidRPr="00C81872" w:rsidRDefault="0066260D" w:rsidP="0066260D">
      <w:pPr>
        <w:tabs>
          <w:tab w:val="left" w:pos="720"/>
          <w:tab w:val="left" w:pos="1260"/>
          <w:tab w:val="left" w:pos="5486"/>
          <w:tab w:val="left" w:pos="5760"/>
          <w:tab w:val="left" w:pos="5850"/>
        </w:tabs>
        <w:suppressAutoHyphens/>
        <w:spacing w:after="120" w:line="240" w:lineRule="exact"/>
        <w:ind w:left="1267" w:hanging="1267"/>
        <w:jc w:val="both"/>
        <w:rPr>
          <w:rFonts w:ascii="Times New Roman" w:hAnsi="Times New Roman" w:cs="Times New Roman"/>
        </w:rPr>
      </w:pPr>
      <w:r w:rsidRPr="00C81872">
        <w:rPr>
          <w:rFonts w:ascii="Times New Roman" w:hAnsi="Times New Roman" w:cs="Times New Roman"/>
        </w:rPr>
        <w:tab/>
        <w:t>(2)</w:t>
      </w:r>
      <w:r w:rsidRPr="00C81872">
        <w:rPr>
          <w:rFonts w:ascii="Times New Roman" w:hAnsi="Times New Roman" w:cs="Times New Roman"/>
        </w:rPr>
        <w:tab/>
        <w:t>to review continually the content of the Affirmative Action Program and assess the progress being made;</w:t>
      </w:r>
    </w:p>
    <w:p w14:paraId="5469467E" w14:textId="77777777" w:rsidR="0066260D" w:rsidRPr="00C81872" w:rsidRDefault="0066260D" w:rsidP="0066260D">
      <w:pPr>
        <w:tabs>
          <w:tab w:val="left" w:pos="720"/>
          <w:tab w:val="left" w:pos="1260"/>
          <w:tab w:val="left" w:pos="5486"/>
          <w:tab w:val="left" w:pos="5760"/>
          <w:tab w:val="left" w:pos="5850"/>
        </w:tabs>
        <w:suppressAutoHyphens/>
        <w:spacing w:after="120" w:line="240" w:lineRule="exact"/>
        <w:ind w:left="1267" w:hanging="1267"/>
        <w:jc w:val="both"/>
        <w:rPr>
          <w:rFonts w:ascii="Times New Roman" w:hAnsi="Times New Roman" w:cs="Times New Roman"/>
        </w:rPr>
      </w:pPr>
      <w:r w:rsidRPr="00C81872">
        <w:rPr>
          <w:rFonts w:ascii="Times New Roman" w:hAnsi="Times New Roman" w:cs="Times New Roman"/>
        </w:rPr>
        <w:tab/>
        <w:t>(3)</w:t>
      </w:r>
      <w:r w:rsidRPr="00C81872">
        <w:rPr>
          <w:rFonts w:ascii="Times New Roman" w:hAnsi="Times New Roman" w:cs="Times New Roman"/>
        </w:rPr>
        <w:tab/>
        <w:t>to give policy advice to the President with respect to affirmative action/equal opportunity for all persons on campus;</w:t>
      </w:r>
    </w:p>
    <w:p w14:paraId="65C22F4E" w14:textId="77777777" w:rsidR="0066260D" w:rsidRDefault="0066260D" w:rsidP="0066260D">
      <w:pPr>
        <w:ind w:left="720"/>
        <w:rPr>
          <w:rFonts w:ascii="Times New Roman" w:hAnsi="Times New Roman" w:cs="Times New Roman"/>
        </w:rPr>
      </w:pPr>
      <w:r w:rsidRPr="00C81872">
        <w:rPr>
          <w:rFonts w:ascii="Times New Roman" w:hAnsi="Times New Roman" w:cs="Times New Roman"/>
        </w:rPr>
        <w:t>(4)</w:t>
      </w:r>
      <w:r>
        <w:rPr>
          <w:rFonts w:ascii="Times New Roman" w:hAnsi="Times New Roman" w:cs="Times New Roman"/>
        </w:rPr>
        <w:t xml:space="preserve">    </w:t>
      </w:r>
      <w:r w:rsidRPr="00C81872">
        <w:rPr>
          <w:rFonts w:ascii="Times New Roman" w:hAnsi="Times New Roman" w:cs="Times New Roman"/>
        </w:rPr>
        <w:t xml:space="preserve">serves in an advisory capacity to the Vice President for Institutional Diversity and </w:t>
      </w:r>
    </w:p>
    <w:p w14:paraId="659DB3E0" w14:textId="77777777" w:rsidR="0066260D" w:rsidRDefault="0066260D" w:rsidP="0066260D">
      <w:pPr>
        <w:ind w:left="720"/>
        <w:rPr>
          <w:rFonts w:ascii="Times New Roman" w:hAnsi="Times New Roman" w:cs="Times New Roman"/>
        </w:rPr>
      </w:pPr>
      <w:r>
        <w:rPr>
          <w:rFonts w:ascii="Times New Roman" w:hAnsi="Times New Roman" w:cs="Times New Roman"/>
        </w:rPr>
        <w:t xml:space="preserve">         </w:t>
      </w:r>
      <w:r w:rsidRPr="00C81872">
        <w:rPr>
          <w:rFonts w:ascii="Times New Roman" w:hAnsi="Times New Roman" w:cs="Times New Roman"/>
        </w:rPr>
        <w:t xml:space="preserve">Affirmative Action Director and as counselors/advisors to respective faculty, staff, or </w:t>
      </w:r>
    </w:p>
    <w:p w14:paraId="6E0A91D5" w14:textId="77777777" w:rsidR="0066260D" w:rsidRDefault="0066260D" w:rsidP="0066260D">
      <w:pPr>
        <w:ind w:left="720"/>
        <w:rPr>
          <w:rFonts w:ascii="Times New Roman" w:hAnsi="Times New Roman" w:cs="Times New Roman"/>
        </w:rPr>
      </w:pPr>
      <w:r>
        <w:rPr>
          <w:rFonts w:ascii="Times New Roman" w:hAnsi="Times New Roman" w:cs="Times New Roman"/>
        </w:rPr>
        <w:t xml:space="preserve">         </w:t>
      </w:r>
      <w:r w:rsidRPr="00C81872">
        <w:rPr>
          <w:rFonts w:ascii="Times New Roman" w:hAnsi="Times New Roman" w:cs="Times New Roman"/>
        </w:rPr>
        <w:t>students in the area of sexual harassment.</w:t>
      </w:r>
    </w:p>
    <w:p w14:paraId="00C5031E" w14:textId="77777777" w:rsidR="00C81872" w:rsidRDefault="00C81872" w:rsidP="00C81872">
      <w:pPr>
        <w:rPr>
          <w:rFonts w:ascii="Times New Roman" w:hAnsi="Times New Roman" w:cs="Times New Roman"/>
          <w:color w:val="000000"/>
        </w:rPr>
      </w:pPr>
    </w:p>
    <w:p w14:paraId="00C5031F" w14:textId="77777777" w:rsidR="00C81872" w:rsidRPr="00C81872" w:rsidRDefault="00C81872" w:rsidP="00C81872">
      <w:pPr>
        <w:rPr>
          <w:rFonts w:ascii="Times New Roman" w:hAnsi="Times New Roman" w:cs="Times New Roman"/>
          <w:b/>
        </w:rPr>
      </w:pPr>
      <w:r w:rsidRPr="00C81872">
        <w:rPr>
          <w:rFonts w:ascii="Times New Roman" w:hAnsi="Times New Roman" w:cs="Times New Roman"/>
          <w:b/>
        </w:rPr>
        <w:t>Intellectual Property Screening:</w:t>
      </w:r>
    </w:p>
    <w:p w14:paraId="00C50320" w14:textId="77777777" w:rsidR="00C81872" w:rsidRDefault="00C81872" w:rsidP="00C81872">
      <w:pPr>
        <w:rPr>
          <w:rFonts w:ascii="Times New Roman" w:hAnsi="Times New Roman" w:cs="Times New Roman"/>
        </w:rPr>
      </w:pPr>
    </w:p>
    <w:p w14:paraId="00C50321" w14:textId="77777777" w:rsidR="00C81872" w:rsidRDefault="00C81872" w:rsidP="00C81872">
      <w:pPr>
        <w:rPr>
          <w:rFonts w:ascii="Times New Roman" w:hAnsi="Times New Roman" w:cs="Times New Roman"/>
          <w:spacing w:val="-3"/>
        </w:rPr>
      </w:pPr>
      <w:r w:rsidRPr="00C81872">
        <w:rPr>
          <w:rFonts w:ascii="Times New Roman" w:hAnsi="Times New Roman" w:cs="Times New Roman"/>
          <w:spacing w:val="-3"/>
        </w:rPr>
        <w:t>The intent of this committee is to provide a mechanism for bringing university Intellectual Property into the public realm and to promote utilization of such property for the public benefit.  The objective of this committee is to safeguard the interests and mission of the university by establishing a mechanism for the development and protection of intellectual property, while at the same time encouraging creative thinking and protecting the interests of the public, the university, and individual faculty and staff members.</w:t>
      </w:r>
    </w:p>
    <w:p w14:paraId="2ABB1228" w14:textId="77777777" w:rsidR="006B4061" w:rsidRDefault="006B4061" w:rsidP="00C81872">
      <w:pPr>
        <w:rPr>
          <w:rFonts w:ascii="Times New Roman" w:hAnsi="Times New Roman" w:cs="Times New Roman"/>
          <w:b/>
        </w:rPr>
      </w:pPr>
    </w:p>
    <w:p w14:paraId="00C50323" w14:textId="761B0501" w:rsidR="00C81872" w:rsidRDefault="00C81872" w:rsidP="00C81872">
      <w:pPr>
        <w:rPr>
          <w:rFonts w:ascii="Times New Roman" w:hAnsi="Times New Roman" w:cs="Times New Roman"/>
        </w:rPr>
      </w:pPr>
      <w:r w:rsidRPr="00C81872">
        <w:rPr>
          <w:rFonts w:ascii="Times New Roman" w:hAnsi="Times New Roman" w:cs="Times New Roman"/>
          <w:b/>
        </w:rPr>
        <w:lastRenderedPageBreak/>
        <w:t>Library Advisory Board:</w:t>
      </w:r>
      <w:r>
        <w:rPr>
          <w:rFonts w:ascii="Times New Roman" w:hAnsi="Times New Roman" w:cs="Times New Roman"/>
        </w:rPr>
        <w:t xml:space="preserve"> </w:t>
      </w:r>
    </w:p>
    <w:p w14:paraId="00C50324" w14:textId="77777777" w:rsidR="00C81872" w:rsidRDefault="00C81872" w:rsidP="00C81872">
      <w:pPr>
        <w:rPr>
          <w:rFonts w:ascii="Times New Roman" w:hAnsi="Times New Roman" w:cs="Times New Roman"/>
        </w:rPr>
      </w:pPr>
    </w:p>
    <w:p w14:paraId="00C50325" w14:textId="77777777" w:rsidR="00C81872" w:rsidRPr="00C81872" w:rsidRDefault="00C81872" w:rsidP="00C81872">
      <w:pPr>
        <w:rPr>
          <w:rFonts w:ascii="Times New Roman" w:hAnsi="Times New Roman" w:cs="Times New Roman"/>
        </w:rPr>
      </w:pPr>
      <w:r w:rsidRPr="00C81872">
        <w:rPr>
          <w:rFonts w:ascii="Times New Roman" w:hAnsi="Times New Roman" w:cs="Times New Roman"/>
          <w:spacing w:val="-3"/>
        </w:rPr>
        <w:t>The Library Advisory Committee represents the interests of faculty, research thrust areas and centers, undergraduate and graduate students, and administrative and professional personnel.</w:t>
      </w:r>
      <w:r w:rsidRPr="00C81872">
        <w:rPr>
          <w:rFonts w:ascii="Times New Roman" w:hAnsi="Times New Roman" w:cs="Times New Roman"/>
          <w:spacing w:val="-3"/>
        </w:rPr>
        <w:cr/>
      </w:r>
    </w:p>
    <w:p w14:paraId="7C27104C" w14:textId="77777777" w:rsidR="001D4EEA" w:rsidRPr="00C81872" w:rsidRDefault="001D4EEA" w:rsidP="001D4EEA">
      <w:pPr>
        <w:rPr>
          <w:rFonts w:ascii="Times New Roman" w:hAnsi="Times New Roman" w:cs="Times New Roman"/>
          <w:b/>
        </w:rPr>
      </w:pPr>
      <w:r>
        <w:rPr>
          <w:rFonts w:ascii="Times New Roman" w:hAnsi="Times New Roman" w:cs="Times New Roman"/>
          <w:b/>
        </w:rPr>
        <w:t>Student Arts Alliance</w:t>
      </w:r>
      <w:r w:rsidRPr="00C81872">
        <w:rPr>
          <w:rFonts w:ascii="Times New Roman" w:hAnsi="Times New Roman" w:cs="Times New Roman"/>
          <w:b/>
        </w:rPr>
        <w:t>:</w:t>
      </w:r>
    </w:p>
    <w:p w14:paraId="01A93EFB" w14:textId="77777777" w:rsidR="001D4EEA" w:rsidRDefault="001D4EEA" w:rsidP="001D4EEA">
      <w:pPr>
        <w:rPr>
          <w:rFonts w:ascii="Times New Roman" w:hAnsi="Times New Roman" w:cs="Times New Roman"/>
        </w:rPr>
      </w:pPr>
    </w:p>
    <w:p w14:paraId="54E1D0F7" w14:textId="77777777" w:rsidR="001D4EEA" w:rsidRPr="00C81872" w:rsidRDefault="001D4EEA" w:rsidP="001D4EEA">
      <w:pPr>
        <w:rPr>
          <w:rFonts w:ascii="Times New Roman" w:hAnsi="Times New Roman" w:cs="Times New Roman"/>
          <w:spacing w:val="-3"/>
        </w:rPr>
      </w:pPr>
      <w:r w:rsidRPr="00C81872">
        <w:rPr>
          <w:rFonts w:ascii="Times New Roman" w:hAnsi="Times New Roman" w:cs="Times New Roman"/>
          <w:spacing w:val="-3"/>
        </w:rPr>
        <w:t>The charge of this committee is to set policy and implement Allied Arts and other campus entertainment programs with a balance between popular and cultural entertainment.</w:t>
      </w:r>
    </w:p>
    <w:p w14:paraId="00C5032B" w14:textId="77777777" w:rsidR="00C81872" w:rsidRDefault="00C81872">
      <w:pPr>
        <w:rPr>
          <w:rFonts w:ascii="Times New Roman" w:hAnsi="Times New Roman" w:cs="Times New Roman"/>
        </w:rPr>
      </w:pPr>
    </w:p>
    <w:p w14:paraId="00C5032C" w14:textId="77777777" w:rsidR="00C81872" w:rsidRPr="00D41386" w:rsidRDefault="00D41386">
      <w:pPr>
        <w:rPr>
          <w:rFonts w:ascii="Times New Roman" w:hAnsi="Times New Roman" w:cs="Times New Roman"/>
          <w:b/>
        </w:rPr>
      </w:pPr>
      <w:r w:rsidRPr="00D41386">
        <w:rPr>
          <w:rFonts w:ascii="Times New Roman" w:hAnsi="Times New Roman" w:cs="Times New Roman"/>
          <w:b/>
        </w:rPr>
        <w:t>Student Conduct Committee:</w:t>
      </w:r>
    </w:p>
    <w:p w14:paraId="00C5032D" w14:textId="77777777" w:rsidR="00D41386" w:rsidRDefault="00D41386">
      <w:pPr>
        <w:rPr>
          <w:rFonts w:ascii="Times New Roman" w:hAnsi="Times New Roman" w:cs="Times New Roman"/>
        </w:rPr>
      </w:pPr>
    </w:p>
    <w:p w14:paraId="00C5032E" w14:textId="77777777" w:rsidR="00D41386" w:rsidRDefault="00D41386" w:rsidP="00D41386">
      <w:pPr>
        <w:tabs>
          <w:tab w:val="left" w:pos="720"/>
          <w:tab w:val="left" w:pos="5850"/>
        </w:tabs>
        <w:suppressAutoHyphens/>
        <w:rPr>
          <w:rFonts w:ascii="Times New Roman" w:hAnsi="Times New Roman" w:cs="Times New Roman"/>
          <w:spacing w:val="-3"/>
        </w:rPr>
      </w:pPr>
      <w:r w:rsidRPr="00D41386">
        <w:rPr>
          <w:rFonts w:ascii="Times New Roman" w:hAnsi="Times New Roman" w:cs="Times New Roman"/>
          <w:spacing w:val="-3"/>
        </w:rPr>
        <w:t>The charge of this committee is to hear appeals on matters of student conduct arising from cases heard initially by the Division of Student Affairs.</w:t>
      </w:r>
    </w:p>
    <w:p w14:paraId="00C5032F" w14:textId="77777777" w:rsidR="00D41386" w:rsidRDefault="00D41386" w:rsidP="00D41386">
      <w:pPr>
        <w:tabs>
          <w:tab w:val="left" w:pos="720"/>
          <w:tab w:val="left" w:pos="5850"/>
        </w:tabs>
        <w:suppressAutoHyphens/>
        <w:rPr>
          <w:rFonts w:ascii="Times New Roman" w:hAnsi="Times New Roman" w:cs="Times New Roman"/>
          <w:spacing w:val="-3"/>
        </w:rPr>
      </w:pPr>
    </w:p>
    <w:p w14:paraId="00C50332" w14:textId="77777777" w:rsidR="00D41386" w:rsidRPr="00D41386" w:rsidRDefault="00D41386" w:rsidP="00D41386">
      <w:pPr>
        <w:rPr>
          <w:rFonts w:ascii="Times New Roman" w:hAnsi="Times New Roman" w:cs="Times New Roman"/>
        </w:rPr>
      </w:pPr>
      <w:r w:rsidRPr="00D41386">
        <w:rPr>
          <w:rFonts w:ascii="Times New Roman" w:hAnsi="Times New Roman" w:cs="Times New Roman"/>
        </w:rPr>
        <w:t>The Student Conduct Committee is comprised of a pool of forty-four people: 14 faculty, 15 staff and 15 students.  The committee’s responsibilities include:</w:t>
      </w:r>
    </w:p>
    <w:p w14:paraId="00C50333" w14:textId="77777777" w:rsidR="00D41386" w:rsidRPr="00D41386" w:rsidRDefault="00D41386" w:rsidP="00D41386">
      <w:pPr>
        <w:rPr>
          <w:rFonts w:ascii="Times New Roman" w:hAnsi="Times New Roman" w:cs="Times New Roman"/>
        </w:rPr>
      </w:pPr>
    </w:p>
    <w:p w14:paraId="00C50334" w14:textId="77777777" w:rsidR="00D41386" w:rsidRPr="00D41386" w:rsidRDefault="00D41386" w:rsidP="00D41386">
      <w:pPr>
        <w:numPr>
          <w:ilvl w:val="0"/>
          <w:numId w:val="1"/>
        </w:numPr>
        <w:rPr>
          <w:rFonts w:ascii="Times New Roman" w:hAnsi="Times New Roman" w:cs="Times New Roman"/>
        </w:rPr>
      </w:pPr>
      <w:r w:rsidRPr="00D41386">
        <w:rPr>
          <w:rFonts w:ascii="Times New Roman" w:hAnsi="Times New Roman" w:cs="Times New Roman"/>
        </w:rPr>
        <w:t>Student disciplinary cases in which suspension or expulsion from the University for conduct reasons is a possibility;</w:t>
      </w:r>
    </w:p>
    <w:p w14:paraId="00C50335" w14:textId="77777777" w:rsidR="00D41386" w:rsidRPr="00D41386" w:rsidRDefault="00D41386" w:rsidP="00D41386">
      <w:pPr>
        <w:ind w:left="360"/>
        <w:rPr>
          <w:rFonts w:ascii="Times New Roman" w:hAnsi="Times New Roman" w:cs="Times New Roman"/>
        </w:rPr>
      </w:pPr>
    </w:p>
    <w:p w14:paraId="00C50336" w14:textId="77777777" w:rsidR="00D41386" w:rsidRPr="00D41386" w:rsidRDefault="00D41386" w:rsidP="00D41386">
      <w:pPr>
        <w:numPr>
          <w:ilvl w:val="0"/>
          <w:numId w:val="1"/>
        </w:numPr>
        <w:rPr>
          <w:rFonts w:ascii="Times New Roman" w:hAnsi="Times New Roman" w:cs="Times New Roman"/>
        </w:rPr>
      </w:pPr>
      <w:r w:rsidRPr="00D41386">
        <w:rPr>
          <w:rFonts w:ascii="Times New Roman" w:hAnsi="Times New Roman" w:cs="Times New Roman"/>
        </w:rPr>
        <w:t>Unusual student disciplinary cases in which the student is adamant about his/her position, or believes that the Student Conduct Officer is biased, or for whom the hearing process itself would be a valuable educational experience;</w:t>
      </w:r>
    </w:p>
    <w:p w14:paraId="00C50337" w14:textId="77777777" w:rsidR="00D41386" w:rsidRPr="00D41386" w:rsidRDefault="00D41386" w:rsidP="00D41386">
      <w:pPr>
        <w:rPr>
          <w:rFonts w:ascii="Times New Roman" w:hAnsi="Times New Roman" w:cs="Times New Roman"/>
        </w:rPr>
      </w:pPr>
    </w:p>
    <w:p w14:paraId="00C50338" w14:textId="77777777" w:rsidR="00D41386" w:rsidRPr="00D41386" w:rsidRDefault="00D41386" w:rsidP="00D41386">
      <w:pPr>
        <w:numPr>
          <w:ilvl w:val="0"/>
          <w:numId w:val="1"/>
        </w:numPr>
        <w:rPr>
          <w:rFonts w:ascii="Times New Roman" w:hAnsi="Times New Roman" w:cs="Times New Roman"/>
        </w:rPr>
      </w:pPr>
      <w:r w:rsidRPr="00D41386">
        <w:rPr>
          <w:rFonts w:ascii="Times New Roman" w:hAnsi="Times New Roman" w:cs="Times New Roman"/>
        </w:rPr>
        <w:t>Greek group discipline cases in which suspension of the group from the University is a possibility; and</w:t>
      </w:r>
    </w:p>
    <w:p w14:paraId="00C50339" w14:textId="77777777" w:rsidR="00D41386" w:rsidRPr="00D41386" w:rsidRDefault="00D41386" w:rsidP="00D41386">
      <w:pPr>
        <w:rPr>
          <w:rFonts w:ascii="Times New Roman" w:hAnsi="Times New Roman" w:cs="Times New Roman"/>
        </w:rPr>
      </w:pPr>
    </w:p>
    <w:p w14:paraId="00C5033A" w14:textId="77777777" w:rsidR="00D41386" w:rsidRPr="00D41386" w:rsidRDefault="00D41386" w:rsidP="00D41386">
      <w:pPr>
        <w:numPr>
          <w:ilvl w:val="0"/>
          <w:numId w:val="1"/>
        </w:numPr>
        <w:rPr>
          <w:rFonts w:ascii="Times New Roman" w:hAnsi="Times New Roman" w:cs="Times New Roman"/>
        </w:rPr>
      </w:pPr>
      <w:r w:rsidRPr="00D41386">
        <w:rPr>
          <w:rFonts w:ascii="Times New Roman" w:hAnsi="Times New Roman" w:cs="Times New Roman"/>
        </w:rPr>
        <w:t>Student discrimination grievance hearings.</w:t>
      </w:r>
    </w:p>
    <w:p w14:paraId="00C5033B" w14:textId="77777777" w:rsidR="00D41386" w:rsidRPr="00D41386" w:rsidRDefault="00D41386" w:rsidP="00D41386">
      <w:pPr>
        <w:rPr>
          <w:rFonts w:ascii="Times New Roman" w:hAnsi="Times New Roman" w:cs="Times New Roman"/>
        </w:rPr>
      </w:pPr>
    </w:p>
    <w:p w14:paraId="00C5033C" w14:textId="05192FA5" w:rsidR="00D41386" w:rsidRPr="00D41386" w:rsidRDefault="00D41386" w:rsidP="00D41386">
      <w:pPr>
        <w:tabs>
          <w:tab w:val="left" w:pos="5691"/>
        </w:tabs>
        <w:rPr>
          <w:rFonts w:ascii="Times New Roman" w:hAnsi="Times New Roman" w:cs="Times New Roman"/>
        </w:rPr>
      </w:pPr>
      <w:r w:rsidRPr="00D41386">
        <w:rPr>
          <w:rFonts w:ascii="Times New Roman" w:hAnsi="Times New Roman" w:cs="Times New Roman"/>
        </w:rPr>
        <w:t>For a hearing, a panel of one faculty, one staff, and one student is drawn.  A faculty member, designated by the Vice President for Student Affairs, will serve as the chair of the hearing panel. Generally the number of hearings is about two per year</w:t>
      </w:r>
      <w:r w:rsidR="00990A13">
        <w:rPr>
          <w:rFonts w:ascii="Times New Roman" w:hAnsi="Times New Roman" w:cs="Times New Roman"/>
        </w:rPr>
        <w:t>.</w:t>
      </w:r>
      <w:r w:rsidRPr="00D41386">
        <w:rPr>
          <w:rFonts w:ascii="Times New Roman" w:hAnsi="Times New Roman" w:cs="Times New Roman"/>
        </w:rPr>
        <w:t xml:space="preserve"> </w:t>
      </w:r>
      <w:r w:rsidR="00990A13">
        <w:rPr>
          <w:rFonts w:ascii="Times New Roman" w:hAnsi="Times New Roman" w:cs="Times New Roman"/>
        </w:rPr>
        <w:t>However,</w:t>
      </w:r>
      <w:r w:rsidRPr="00D41386">
        <w:rPr>
          <w:rFonts w:ascii="Times New Roman" w:hAnsi="Times New Roman" w:cs="Times New Roman"/>
        </w:rPr>
        <w:t xml:space="preserve"> when the task is presented</w:t>
      </w:r>
      <w:r w:rsidR="005F3F39">
        <w:rPr>
          <w:rFonts w:ascii="Times New Roman" w:hAnsi="Times New Roman" w:cs="Times New Roman"/>
        </w:rPr>
        <w:t>,</w:t>
      </w:r>
      <w:r w:rsidRPr="00D41386">
        <w:rPr>
          <w:rFonts w:ascii="Times New Roman" w:hAnsi="Times New Roman" w:cs="Times New Roman"/>
        </w:rPr>
        <w:t xml:space="preserve"> the process occurs over a short period of time and the decisions are a challenge.</w:t>
      </w:r>
    </w:p>
    <w:p w14:paraId="00C5033D" w14:textId="77777777" w:rsidR="00D41386" w:rsidRPr="00D41386" w:rsidRDefault="00D41386" w:rsidP="00D41386">
      <w:pPr>
        <w:rPr>
          <w:rFonts w:ascii="Times New Roman" w:hAnsi="Times New Roman" w:cs="Times New Roman"/>
        </w:rPr>
      </w:pPr>
    </w:p>
    <w:p w14:paraId="00C5033E" w14:textId="77777777" w:rsidR="00D41386" w:rsidRPr="00D41386" w:rsidRDefault="00D41386" w:rsidP="00D41386">
      <w:pPr>
        <w:rPr>
          <w:rFonts w:ascii="Times New Roman" w:hAnsi="Times New Roman" w:cs="Times New Roman"/>
        </w:rPr>
      </w:pPr>
      <w:r w:rsidRPr="00D41386">
        <w:rPr>
          <w:rFonts w:ascii="Times New Roman" w:hAnsi="Times New Roman" w:cs="Times New Roman"/>
        </w:rPr>
        <w:t>Committee members are expected to attend a variety of training sessions in preparation for service.  A general orientation covering the general legal and procedural issues regarding student discipline is usually the first session.  Specialized training sessions covering topics such as hazing, sexual misconduct, and discrimination issues are also required.  In addition, one or two mock hearings are scheduled and additional training sessions are offered regarding the hearing process throughout the year.</w:t>
      </w:r>
    </w:p>
    <w:p w14:paraId="00C5033F" w14:textId="77777777" w:rsidR="00D41386" w:rsidRPr="00D41386" w:rsidRDefault="00D41386" w:rsidP="00D41386">
      <w:pPr>
        <w:rPr>
          <w:rFonts w:ascii="Times New Roman" w:hAnsi="Times New Roman" w:cs="Times New Roman"/>
        </w:rPr>
      </w:pPr>
    </w:p>
    <w:p w14:paraId="00C50341" w14:textId="73EE3128" w:rsidR="00D41386" w:rsidRPr="006B4061" w:rsidRDefault="00D41386" w:rsidP="006B4061">
      <w:pPr>
        <w:rPr>
          <w:rFonts w:ascii="Times New Roman" w:hAnsi="Times New Roman" w:cs="Times New Roman"/>
          <w:sz w:val="22"/>
        </w:rPr>
      </w:pPr>
      <w:r w:rsidRPr="00D41386">
        <w:rPr>
          <w:rFonts w:ascii="Times New Roman" w:hAnsi="Times New Roman" w:cs="Times New Roman"/>
        </w:rPr>
        <w:t>Faculty appointees also are called to serve as the chair of the University Conduct Appeals Panel.  The appeals panel considers appeals from Student Conduct Committee decisions.</w:t>
      </w:r>
      <w:r w:rsidRPr="00D41386">
        <w:rPr>
          <w:rFonts w:ascii="Times New Roman" w:hAnsi="Times New Roman" w:cs="Times New Roman"/>
          <w:sz w:val="22"/>
        </w:rPr>
        <w:t xml:space="preserve"> </w:t>
      </w:r>
    </w:p>
    <w:p w14:paraId="3237B6A0" w14:textId="77777777" w:rsidR="007400D7" w:rsidRDefault="007400D7">
      <w:pPr>
        <w:rPr>
          <w:rFonts w:ascii="Times New Roman" w:hAnsi="Times New Roman" w:cs="Times New Roman"/>
          <w:b/>
        </w:rPr>
      </w:pPr>
    </w:p>
    <w:p w14:paraId="58B8D18C" w14:textId="77777777" w:rsidR="00A61129" w:rsidRDefault="00A61129">
      <w:pPr>
        <w:rPr>
          <w:rFonts w:ascii="Times New Roman" w:hAnsi="Times New Roman" w:cs="Times New Roman"/>
          <w:b/>
        </w:rPr>
      </w:pPr>
    </w:p>
    <w:p w14:paraId="56267260" w14:textId="77777777" w:rsidR="000E10B5" w:rsidRDefault="000E10B5">
      <w:pPr>
        <w:rPr>
          <w:rFonts w:ascii="Times New Roman" w:hAnsi="Times New Roman" w:cs="Times New Roman"/>
          <w:b/>
        </w:rPr>
      </w:pPr>
    </w:p>
    <w:p w14:paraId="00C50342" w14:textId="43ACC5A0" w:rsidR="00D41386" w:rsidRPr="00D41386" w:rsidRDefault="00D41386">
      <w:pPr>
        <w:rPr>
          <w:rFonts w:ascii="Times New Roman" w:hAnsi="Times New Roman" w:cs="Times New Roman"/>
          <w:b/>
        </w:rPr>
      </w:pPr>
      <w:r w:rsidRPr="00D41386">
        <w:rPr>
          <w:rFonts w:ascii="Times New Roman" w:hAnsi="Times New Roman" w:cs="Times New Roman"/>
          <w:b/>
        </w:rPr>
        <w:lastRenderedPageBreak/>
        <w:t>Student Media Board:</w:t>
      </w:r>
    </w:p>
    <w:p w14:paraId="00C50343" w14:textId="77777777" w:rsidR="00D41386" w:rsidRDefault="00D41386">
      <w:pPr>
        <w:rPr>
          <w:rFonts w:ascii="Times New Roman" w:hAnsi="Times New Roman" w:cs="Times New Roman"/>
        </w:rPr>
      </w:pPr>
    </w:p>
    <w:p w14:paraId="00C50344" w14:textId="77777777" w:rsidR="00D41386" w:rsidRPr="00D41386" w:rsidRDefault="00D41386">
      <w:pPr>
        <w:rPr>
          <w:rFonts w:ascii="Times New Roman" w:hAnsi="Times New Roman" w:cs="Times New Roman"/>
        </w:rPr>
      </w:pPr>
      <w:r w:rsidRPr="00D41386">
        <w:rPr>
          <w:rFonts w:ascii="Times New Roman" w:hAnsi="Times New Roman" w:cs="Times New Roman"/>
          <w:spacing w:val="-3"/>
        </w:rPr>
        <w:t xml:space="preserve">The Board of Directors of OSU Student Media is accountable to the President of Oklahoma State University for the policies and procedures of student publications, for the approval of student personnel and student staff budgets for the </w:t>
      </w:r>
      <w:r w:rsidRPr="00D41386">
        <w:rPr>
          <w:rFonts w:ascii="Times New Roman" w:hAnsi="Times New Roman" w:cs="Times New Roman"/>
          <w:i/>
          <w:spacing w:val="-3"/>
        </w:rPr>
        <w:t>Daily O'Collegian</w:t>
      </w:r>
      <w:r w:rsidRPr="00D41386">
        <w:rPr>
          <w:rFonts w:ascii="Times New Roman" w:hAnsi="Times New Roman" w:cs="Times New Roman"/>
          <w:spacing w:val="-3"/>
        </w:rPr>
        <w:t>, and for other student media that the Directors deem advisable.  The Directors have the authority to conduct inquiries and investigations into activities related to student media and to make recommendations to the appropriate persons.</w:t>
      </w:r>
    </w:p>
    <w:p w14:paraId="00C50345" w14:textId="77777777" w:rsidR="00C81872" w:rsidRDefault="00C81872">
      <w:pPr>
        <w:rPr>
          <w:rFonts w:ascii="Arial" w:hAnsi="Arial"/>
        </w:rPr>
      </w:pPr>
    </w:p>
    <w:p w14:paraId="00C50346" w14:textId="77777777" w:rsidR="00D41386" w:rsidRPr="00B95A43" w:rsidRDefault="00B95A43">
      <w:pPr>
        <w:rPr>
          <w:rFonts w:ascii="Times New Roman" w:hAnsi="Times New Roman" w:cs="Times New Roman"/>
          <w:b/>
        </w:rPr>
      </w:pPr>
      <w:r w:rsidRPr="00B95A43">
        <w:rPr>
          <w:rFonts w:ascii="Times New Roman" w:hAnsi="Times New Roman" w:cs="Times New Roman"/>
          <w:b/>
        </w:rPr>
        <w:t>Student Organizations:</w:t>
      </w:r>
    </w:p>
    <w:p w14:paraId="00C50347" w14:textId="77777777" w:rsidR="00B95A43" w:rsidRDefault="00B95A43">
      <w:pPr>
        <w:rPr>
          <w:rFonts w:ascii="Times New Roman" w:hAnsi="Times New Roman" w:cs="Times New Roman"/>
        </w:rPr>
      </w:pPr>
    </w:p>
    <w:p w14:paraId="00C50348" w14:textId="77777777" w:rsidR="00B95A43" w:rsidRPr="00B95A43" w:rsidRDefault="00B95A43" w:rsidP="00B95A43">
      <w:pPr>
        <w:tabs>
          <w:tab w:val="left" w:pos="-1440"/>
          <w:tab w:val="left" w:pos="-720"/>
          <w:tab w:val="left" w:pos="720"/>
          <w:tab w:val="left" w:pos="5328"/>
          <w:tab w:val="left" w:pos="5850"/>
        </w:tabs>
        <w:suppressAutoHyphens/>
        <w:spacing w:line="240" w:lineRule="exact"/>
        <w:jc w:val="both"/>
        <w:rPr>
          <w:rFonts w:ascii="Times New Roman" w:hAnsi="Times New Roman" w:cs="Times New Roman"/>
          <w:spacing w:val="-2"/>
        </w:rPr>
      </w:pPr>
      <w:r w:rsidRPr="00B95A43">
        <w:rPr>
          <w:rFonts w:ascii="Times New Roman" w:hAnsi="Times New Roman" w:cs="Times New Roman"/>
          <w:spacing w:val="-2"/>
        </w:rPr>
        <w:t>The Committee on Student Organizations is to:</w:t>
      </w:r>
    </w:p>
    <w:p w14:paraId="00C50349" w14:textId="77777777" w:rsidR="00B95A43" w:rsidRPr="00B95A43" w:rsidRDefault="00B95A43" w:rsidP="00B95A43">
      <w:pPr>
        <w:tabs>
          <w:tab w:val="left" w:pos="-1440"/>
          <w:tab w:val="left" w:pos="-720"/>
          <w:tab w:val="left" w:pos="666"/>
          <w:tab w:val="left" w:pos="5328"/>
          <w:tab w:val="left" w:pos="5850"/>
        </w:tabs>
        <w:suppressAutoHyphens/>
        <w:spacing w:line="240" w:lineRule="exact"/>
        <w:jc w:val="both"/>
        <w:rPr>
          <w:rFonts w:ascii="Times New Roman" w:hAnsi="Times New Roman" w:cs="Times New Roman"/>
          <w:spacing w:val="-2"/>
        </w:rPr>
      </w:pPr>
    </w:p>
    <w:p w14:paraId="00C5034A" w14:textId="77777777" w:rsidR="00B95A43" w:rsidRPr="00B95A43" w:rsidRDefault="00B95A43" w:rsidP="00B95A43">
      <w:pPr>
        <w:tabs>
          <w:tab w:val="left" w:pos="720"/>
          <w:tab w:val="left" w:pos="1080"/>
          <w:tab w:val="left" w:pos="5328"/>
          <w:tab w:val="left" w:pos="5850"/>
        </w:tabs>
        <w:suppressAutoHyphens/>
        <w:spacing w:line="240" w:lineRule="exact"/>
        <w:ind w:left="1080" w:hanging="1080"/>
        <w:jc w:val="both"/>
        <w:rPr>
          <w:rFonts w:ascii="Times New Roman" w:hAnsi="Times New Roman" w:cs="Times New Roman"/>
          <w:spacing w:val="-2"/>
        </w:rPr>
      </w:pPr>
      <w:r w:rsidRPr="00B95A43">
        <w:rPr>
          <w:rFonts w:ascii="Times New Roman" w:hAnsi="Times New Roman" w:cs="Times New Roman"/>
          <w:spacing w:val="-2"/>
        </w:rPr>
        <w:tab/>
        <w:t>1.</w:t>
      </w:r>
      <w:r w:rsidRPr="00B95A43">
        <w:rPr>
          <w:rFonts w:ascii="Times New Roman" w:hAnsi="Times New Roman" w:cs="Times New Roman"/>
          <w:spacing w:val="-2"/>
        </w:rPr>
        <w:tab/>
        <w:t>Serve in an advisory capacity to the Associate Director of Student Union/Campus Life for policy related to student organizations and their co-curricular activities.</w:t>
      </w:r>
    </w:p>
    <w:p w14:paraId="00C5034B" w14:textId="77777777" w:rsidR="00B95A43" w:rsidRPr="00B95A43" w:rsidRDefault="00B95A43" w:rsidP="00B95A43">
      <w:pPr>
        <w:tabs>
          <w:tab w:val="left" w:pos="720"/>
          <w:tab w:val="left" w:pos="1080"/>
          <w:tab w:val="left" w:pos="5328"/>
          <w:tab w:val="left" w:pos="5850"/>
        </w:tabs>
        <w:suppressAutoHyphens/>
        <w:spacing w:line="240" w:lineRule="exact"/>
        <w:ind w:left="630" w:hanging="630"/>
        <w:jc w:val="both"/>
        <w:rPr>
          <w:rFonts w:ascii="Times New Roman" w:hAnsi="Times New Roman" w:cs="Times New Roman"/>
          <w:spacing w:val="-2"/>
        </w:rPr>
      </w:pPr>
    </w:p>
    <w:p w14:paraId="00C5034C" w14:textId="77777777" w:rsidR="00B95A43" w:rsidRPr="00B95A43" w:rsidRDefault="00B95A43" w:rsidP="00B95A43">
      <w:pPr>
        <w:tabs>
          <w:tab w:val="left" w:pos="720"/>
          <w:tab w:val="left" w:pos="1080"/>
          <w:tab w:val="left" w:pos="5328"/>
          <w:tab w:val="left" w:pos="5850"/>
        </w:tabs>
        <w:suppressAutoHyphens/>
        <w:spacing w:line="240" w:lineRule="exact"/>
        <w:ind w:left="1080" w:hanging="1080"/>
        <w:jc w:val="both"/>
        <w:rPr>
          <w:rFonts w:ascii="Times New Roman" w:hAnsi="Times New Roman" w:cs="Times New Roman"/>
          <w:spacing w:val="-2"/>
        </w:rPr>
      </w:pPr>
      <w:r w:rsidRPr="00B95A43">
        <w:rPr>
          <w:rFonts w:ascii="Times New Roman" w:hAnsi="Times New Roman" w:cs="Times New Roman"/>
          <w:spacing w:val="-2"/>
        </w:rPr>
        <w:tab/>
        <w:t>2.</w:t>
      </w:r>
      <w:r w:rsidRPr="00B95A43">
        <w:rPr>
          <w:rFonts w:ascii="Times New Roman" w:hAnsi="Times New Roman" w:cs="Times New Roman"/>
          <w:spacing w:val="-2"/>
        </w:rPr>
        <w:tab/>
        <w:t xml:space="preserve">Recommend the issuance and revocation of charters of student organizations and groups to the </w:t>
      </w:r>
      <w:smartTag w:uri="urn:schemas-microsoft-com:office:smarttags" w:element="PersonName">
        <w:r w:rsidRPr="00B95A43">
          <w:rPr>
            <w:rFonts w:ascii="Times New Roman" w:hAnsi="Times New Roman" w:cs="Times New Roman"/>
            <w:spacing w:val="-2"/>
          </w:rPr>
          <w:t>SGA Senate</w:t>
        </w:r>
      </w:smartTag>
      <w:r w:rsidRPr="00B95A43">
        <w:rPr>
          <w:rFonts w:ascii="Times New Roman" w:hAnsi="Times New Roman" w:cs="Times New Roman"/>
          <w:spacing w:val="-2"/>
        </w:rPr>
        <w:t>, which shall approve or disapprove the committee's recommendation and subsequently issue or revoke the charter, subject to the approval of the Vice President for Student Affairs.</w:t>
      </w:r>
    </w:p>
    <w:p w14:paraId="00C5034D" w14:textId="77777777" w:rsidR="00B95A43" w:rsidRPr="00B95A43" w:rsidRDefault="00B95A43" w:rsidP="00B95A43">
      <w:pPr>
        <w:tabs>
          <w:tab w:val="left" w:pos="720"/>
          <w:tab w:val="left" w:pos="1080"/>
          <w:tab w:val="left" w:pos="5328"/>
          <w:tab w:val="left" w:pos="5850"/>
        </w:tabs>
        <w:suppressAutoHyphens/>
        <w:spacing w:line="240" w:lineRule="exact"/>
        <w:ind w:left="630" w:hanging="630"/>
        <w:jc w:val="both"/>
        <w:rPr>
          <w:rFonts w:ascii="Times New Roman" w:hAnsi="Times New Roman" w:cs="Times New Roman"/>
          <w:spacing w:val="-2"/>
        </w:rPr>
      </w:pPr>
    </w:p>
    <w:p w14:paraId="00C5034E" w14:textId="77777777" w:rsidR="00B95A43" w:rsidRPr="00B95A43" w:rsidRDefault="00B95A43" w:rsidP="00B95A43">
      <w:pPr>
        <w:tabs>
          <w:tab w:val="left" w:pos="720"/>
          <w:tab w:val="left" w:pos="1080"/>
          <w:tab w:val="left" w:pos="5328"/>
          <w:tab w:val="left" w:pos="5850"/>
        </w:tabs>
        <w:suppressAutoHyphens/>
        <w:spacing w:line="240" w:lineRule="exact"/>
        <w:ind w:left="1080" w:hanging="1080"/>
        <w:jc w:val="both"/>
        <w:rPr>
          <w:rFonts w:ascii="Times New Roman" w:hAnsi="Times New Roman" w:cs="Times New Roman"/>
          <w:spacing w:val="-2"/>
        </w:rPr>
      </w:pPr>
      <w:r w:rsidRPr="00B95A43">
        <w:rPr>
          <w:rFonts w:ascii="Times New Roman" w:hAnsi="Times New Roman" w:cs="Times New Roman"/>
          <w:spacing w:val="-2"/>
        </w:rPr>
        <w:tab/>
        <w:t>3.</w:t>
      </w:r>
      <w:r w:rsidRPr="00B95A43">
        <w:rPr>
          <w:rFonts w:ascii="Times New Roman" w:hAnsi="Times New Roman" w:cs="Times New Roman"/>
          <w:spacing w:val="-2"/>
        </w:rPr>
        <w:tab/>
        <w:t xml:space="preserve">Recommend recognition of student religious groups to the </w:t>
      </w:r>
      <w:smartTag w:uri="urn:schemas-microsoft-com:office:smarttags" w:element="PersonName">
        <w:r w:rsidRPr="00B95A43">
          <w:rPr>
            <w:rFonts w:ascii="Times New Roman" w:hAnsi="Times New Roman" w:cs="Times New Roman"/>
            <w:spacing w:val="-2"/>
          </w:rPr>
          <w:t>SGA Senate</w:t>
        </w:r>
      </w:smartTag>
      <w:r w:rsidRPr="00B95A43">
        <w:rPr>
          <w:rFonts w:ascii="Times New Roman" w:hAnsi="Times New Roman" w:cs="Times New Roman"/>
          <w:spacing w:val="-2"/>
        </w:rPr>
        <w:t>, which shall recognize such groups upon the approval of the Vice President for Student Affairs.</w:t>
      </w:r>
    </w:p>
    <w:p w14:paraId="00C5034F" w14:textId="77777777" w:rsidR="00B95A43" w:rsidRPr="00B95A43" w:rsidRDefault="00B95A43" w:rsidP="00B95A43">
      <w:pPr>
        <w:tabs>
          <w:tab w:val="left" w:pos="662"/>
          <w:tab w:val="left" w:pos="720"/>
          <w:tab w:val="left" w:pos="1080"/>
          <w:tab w:val="left" w:pos="5328"/>
          <w:tab w:val="left" w:pos="5850"/>
        </w:tabs>
        <w:suppressAutoHyphens/>
        <w:spacing w:line="240" w:lineRule="exact"/>
        <w:ind w:left="630" w:hanging="630"/>
        <w:jc w:val="both"/>
        <w:rPr>
          <w:rFonts w:ascii="Times New Roman" w:hAnsi="Times New Roman" w:cs="Times New Roman"/>
          <w:spacing w:val="-2"/>
        </w:rPr>
      </w:pPr>
    </w:p>
    <w:p w14:paraId="00C50350" w14:textId="77777777" w:rsidR="00B95A43" w:rsidRPr="00B95A43" w:rsidRDefault="00B95A43" w:rsidP="00B95A43">
      <w:pPr>
        <w:tabs>
          <w:tab w:val="left" w:pos="720"/>
          <w:tab w:val="left" w:pos="1080"/>
          <w:tab w:val="left" w:pos="5328"/>
          <w:tab w:val="left" w:pos="5850"/>
        </w:tabs>
        <w:suppressAutoHyphens/>
        <w:spacing w:line="240" w:lineRule="exact"/>
        <w:jc w:val="both"/>
        <w:rPr>
          <w:rFonts w:ascii="Times New Roman" w:hAnsi="Times New Roman" w:cs="Times New Roman"/>
          <w:spacing w:val="-2"/>
        </w:rPr>
      </w:pPr>
      <w:r w:rsidRPr="00B95A43">
        <w:rPr>
          <w:rFonts w:ascii="Times New Roman" w:hAnsi="Times New Roman" w:cs="Times New Roman"/>
          <w:spacing w:val="-2"/>
        </w:rPr>
        <w:tab/>
        <w:t>4.</w:t>
      </w:r>
      <w:r w:rsidRPr="00B95A43">
        <w:rPr>
          <w:rFonts w:ascii="Times New Roman" w:hAnsi="Times New Roman" w:cs="Times New Roman"/>
          <w:spacing w:val="-2"/>
        </w:rPr>
        <w:tab/>
        <w:t>Approve constitutional revisions of student organizations.</w:t>
      </w:r>
    </w:p>
    <w:p w14:paraId="00C50351" w14:textId="77777777" w:rsidR="00B95A43" w:rsidRDefault="00B95A43">
      <w:pPr>
        <w:rPr>
          <w:rFonts w:ascii="Times New Roman" w:hAnsi="Times New Roman" w:cs="Times New Roman"/>
        </w:rPr>
      </w:pPr>
    </w:p>
    <w:p w14:paraId="00C50352" w14:textId="2C856542" w:rsidR="00B95A43" w:rsidRPr="00B95A43" w:rsidRDefault="00B95A43">
      <w:pPr>
        <w:rPr>
          <w:rFonts w:ascii="Times New Roman" w:hAnsi="Times New Roman" w:cs="Times New Roman"/>
          <w:b/>
        </w:rPr>
      </w:pPr>
      <w:r w:rsidRPr="00B95A43">
        <w:rPr>
          <w:rFonts w:ascii="Times New Roman" w:hAnsi="Times New Roman" w:cs="Times New Roman"/>
          <w:b/>
        </w:rPr>
        <w:t>Traffic Appeals:</w:t>
      </w:r>
    </w:p>
    <w:p w14:paraId="00C50353" w14:textId="77777777" w:rsidR="00B95A43" w:rsidRDefault="00B95A43">
      <w:pPr>
        <w:rPr>
          <w:rFonts w:ascii="Times New Roman" w:hAnsi="Times New Roman" w:cs="Times New Roman"/>
        </w:rPr>
      </w:pPr>
    </w:p>
    <w:p w14:paraId="00C50354" w14:textId="77777777" w:rsidR="00B95A43" w:rsidRPr="00B95A43" w:rsidRDefault="00B95A43" w:rsidP="00B95A43">
      <w:pPr>
        <w:tabs>
          <w:tab w:val="left" w:pos="720"/>
          <w:tab w:val="left" w:pos="5760"/>
          <w:tab w:val="left" w:pos="5850"/>
        </w:tabs>
        <w:suppressAutoHyphens/>
        <w:jc w:val="both"/>
        <w:rPr>
          <w:rFonts w:ascii="Times New Roman" w:hAnsi="Times New Roman" w:cs="Times New Roman"/>
          <w:spacing w:val="-3"/>
        </w:rPr>
      </w:pPr>
      <w:r w:rsidRPr="00B95A43">
        <w:rPr>
          <w:rFonts w:ascii="Times New Roman" w:hAnsi="Times New Roman" w:cs="Times New Roman"/>
          <w:spacing w:val="-3"/>
        </w:rPr>
        <w:t>The purpose of the Traffic Appeals Board is to consult with and advise the Director of Security on matters of interpretation and application of University policy pertaining to traffic and parking on the University campus, and to hear all appeals for traffic and parking violations.</w:t>
      </w:r>
    </w:p>
    <w:p w14:paraId="00C50355" w14:textId="77777777" w:rsidR="00B95A43" w:rsidRPr="00C81872" w:rsidRDefault="00B95A43">
      <w:pPr>
        <w:rPr>
          <w:rFonts w:ascii="Times New Roman" w:hAnsi="Times New Roman" w:cs="Times New Roman"/>
        </w:rPr>
      </w:pPr>
    </w:p>
    <w:sectPr w:rsidR="00B95A43" w:rsidRPr="00C81872" w:rsidSect="00B2564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81211"/>
    <w:multiLevelType w:val="hybridMultilevel"/>
    <w:tmpl w:val="E37C9D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66424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1872"/>
    <w:rsid w:val="00011587"/>
    <w:rsid w:val="000E10B5"/>
    <w:rsid w:val="001801B3"/>
    <w:rsid w:val="001D4EEA"/>
    <w:rsid w:val="00271E32"/>
    <w:rsid w:val="002E3AE7"/>
    <w:rsid w:val="00320684"/>
    <w:rsid w:val="003D2AE2"/>
    <w:rsid w:val="005F3F39"/>
    <w:rsid w:val="00612FFF"/>
    <w:rsid w:val="0066260D"/>
    <w:rsid w:val="006B4061"/>
    <w:rsid w:val="006F22A0"/>
    <w:rsid w:val="007400D7"/>
    <w:rsid w:val="008359C2"/>
    <w:rsid w:val="008D2BE0"/>
    <w:rsid w:val="00990A13"/>
    <w:rsid w:val="00A61129"/>
    <w:rsid w:val="00AB6D16"/>
    <w:rsid w:val="00AB78A7"/>
    <w:rsid w:val="00B25646"/>
    <w:rsid w:val="00B84C42"/>
    <w:rsid w:val="00B95A43"/>
    <w:rsid w:val="00C81872"/>
    <w:rsid w:val="00D41386"/>
    <w:rsid w:val="00DF5DBA"/>
    <w:rsid w:val="00DF6079"/>
    <w:rsid w:val="00E173D1"/>
    <w:rsid w:val="00E40539"/>
    <w:rsid w:val="00EE4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0C502FC"/>
  <w15:docId w15:val="{E89E4F0C-C297-4267-9263-CF6FA4E6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whitepa</dc:creator>
  <cp:lastModifiedBy>White, Tricia</cp:lastModifiedBy>
  <cp:revision>23</cp:revision>
  <dcterms:created xsi:type="dcterms:W3CDTF">2016-01-14T16:34:00Z</dcterms:created>
  <dcterms:modified xsi:type="dcterms:W3CDTF">2022-04-20T13:18:00Z</dcterms:modified>
</cp:coreProperties>
</file>