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26"/>
      </w:tblGrid>
      <w:tr w:rsidR="00702179" w14:paraId="72880CD7" w14:textId="77777777" w:rsidTr="7480AE00">
        <w:tc>
          <w:tcPr>
            <w:tcW w:w="9926" w:type="dxa"/>
            <w:shd w:val="clear" w:color="auto" w:fill="F2F2F2" w:themeFill="background1" w:themeFillShade="F2"/>
          </w:tcPr>
          <w:p w14:paraId="0174A87C" w14:textId="6CADE9CA" w:rsidR="00702179" w:rsidRPr="00702179" w:rsidRDefault="00702179" w:rsidP="00702179">
            <w:pPr>
              <w:spacing w:after="120"/>
              <w:jc w:val="center"/>
              <w:rPr>
                <w:rFonts w:ascii="Arial Narrow" w:hAnsi="Arial Narrow"/>
                <w:b/>
                <w:bCs/>
                <w:sz w:val="24"/>
                <w:szCs w:val="24"/>
              </w:rPr>
            </w:pPr>
            <w:r w:rsidRPr="00702179">
              <w:rPr>
                <w:rFonts w:ascii="Arial Narrow" w:hAnsi="Arial Narrow"/>
                <w:b/>
                <w:bCs/>
                <w:sz w:val="24"/>
                <w:szCs w:val="24"/>
              </w:rPr>
              <w:t>INSTRUCTION COUNCIL</w:t>
            </w:r>
          </w:p>
          <w:p w14:paraId="66EED886" w14:textId="73F58D7B" w:rsidR="00702179" w:rsidRPr="00702179" w:rsidRDefault="00702179" w:rsidP="00702179">
            <w:pPr>
              <w:jc w:val="center"/>
              <w:rPr>
                <w:rFonts w:ascii="Arial Narrow" w:hAnsi="Arial Narrow"/>
                <w:b/>
                <w:bCs/>
                <w:sz w:val="24"/>
                <w:szCs w:val="24"/>
              </w:rPr>
            </w:pPr>
          </w:p>
          <w:p w14:paraId="089B06D0" w14:textId="449A46CF" w:rsidR="03999715" w:rsidRDefault="00B0725D" w:rsidP="7480AE00">
            <w:pPr>
              <w:spacing w:line="259" w:lineRule="auto"/>
              <w:jc w:val="center"/>
            </w:pPr>
            <w:r>
              <w:rPr>
                <w:rFonts w:ascii="Arial Narrow" w:hAnsi="Arial Narrow"/>
                <w:b/>
                <w:bCs/>
                <w:sz w:val="24"/>
                <w:szCs w:val="24"/>
              </w:rPr>
              <w:t>MINUTES</w:t>
            </w:r>
          </w:p>
          <w:p w14:paraId="45247691" w14:textId="22E57D62" w:rsidR="00702179" w:rsidRPr="00702179" w:rsidRDefault="00702179" w:rsidP="00702179">
            <w:pPr>
              <w:jc w:val="center"/>
              <w:rPr>
                <w:rFonts w:ascii="Arial Narrow" w:hAnsi="Arial Narrow"/>
                <w:b/>
                <w:bCs/>
                <w:sz w:val="24"/>
                <w:szCs w:val="24"/>
              </w:rPr>
            </w:pPr>
          </w:p>
          <w:p w14:paraId="5907D0DF" w14:textId="7764AAD9" w:rsidR="00702179" w:rsidRPr="00702179" w:rsidRDefault="00702179" w:rsidP="00702179">
            <w:pPr>
              <w:jc w:val="center"/>
              <w:rPr>
                <w:rFonts w:ascii="Arial Narrow" w:hAnsi="Arial Narrow"/>
                <w:b/>
                <w:bCs/>
                <w:sz w:val="24"/>
                <w:szCs w:val="24"/>
              </w:rPr>
            </w:pPr>
            <w:r w:rsidRPr="00702179">
              <w:rPr>
                <w:rFonts w:ascii="Arial Narrow" w:hAnsi="Arial Narrow"/>
                <w:b/>
                <w:bCs/>
                <w:sz w:val="24"/>
                <w:szCs w:val="24"/>
              </w:rPr>
              <w:t xml:space="preserve">Thursday, </w:t>
            </w:r>
            <w:r w:rsidR="005E4CB2">
              <w:rPr>
                <w:rFonts w:ascii="Arial Narrow" w:hAnsi="Arial Narrow"/>
                <w:b/>
                <w:bCs/>
                <w:sz w:val="24"/>
                <w:szCs w:val="24"/>
              </w:rPr>
              <w:t xml:space="preserve">September </w:t>
            </w:r>
            <w:r w:rsidR="00822C2E">
              <w:rPr>
                <w:rFonts w:ascii="Arial Narrow" w:hAnsi="Arial Narrow"/>
                <w:b/>
                <w:bCs/>
                <w:sz w:val="24"/>
                <w:szCs w:val="24"/>
              </w:rPr>
              <w:t>17</w:t>
            </w:r>
            <w:r w:rsidR="00840CD6">
              <w:rPr>
                <w:rFonts w:ascii="Arial Narrow" w:hAnsi="Arial Narrow"/>
                <w:b/>
                <w:bCs/>
                <w:sz w:val="24"/>
                <w:szCs w:val="24"/>
              </w:rPr>
              <w:t>,</w:t>
            </w:r>
            <w:r w:rsidRPr="00702179">
              <w:rPr>
                <w:rFonts w:ascii="Arial Narrow" w:hAnsi="Arial Narrow"/>
                <w:b/>
                <w:bCs/>
                <w:sz w:val="24"/>
                <w:szCs w:val="24"/>
              </w:rPr>
              <w:t xml:space="preserve"> 2020</w:t>
            </w:r>
          </w:p>
          <w:p w14:paraId="68ECD687" w14:textId="70CE5426" w:rsidR="00702179" w:rsidRPr="00702179" w:rsidRDefault="00255942" w:rsidP="00702179">
            <w:pPr>
              <w:jc w:val="center"/>
              <w:rPr>
                <w:rFonts w:ascii="Arial Narrow" w:hAnsi="Arial Narrow"/>
                <w:b/>
                <w:bCs/>
                <w:sz w:val="24"/>
                <w:szCs w:val="24"/>
              </w:rPr>
            </w:pPr>
            <w:r>
              <w:rPr>
                <w:rFonts w:ascii="Arial Narrow" w:hAnsi="Arial Narrow"/>
                <w:b/>
                <w:bCs/>
                <w:sz w:val="24"/>
                <w:szCs w:val="24"/>
              </w:rPr>
              <w:t>ZOOM Conference Call</w:t>
            </w:r>
          </w:p>
          <w:p w14:paraId="6692884F" w14:textId="0B63CFD3" w:rsidR="00702179" w:rsidRDefault="00702179" w:rsidP="00702179">
            <w:pPr>
              <w:jc w:val="center"/>
              <w:rPr>
                <w:rFonts w:ascii="Arial Narrow" w:hAnsi="Arial Narrow"/>
                <w:sz w:val="24"/>
                <w:szCs w:val="24"/>
              </w:rPr>
            </w:pPr>
            <w:r w:rsidRPr="00702179">
              <w:rPr>
                <w:rFonts w:ascii="Arial Narrow" w:hAnsi="Arial Narrow"/>
                <w:b/>
                <w:bCs/>
                <w:sz w:val="24"/>
                <w:szCs w:val="24"/>
              </w:rPr>
              <w:t>9:00 a.m. – 10:30 a.m.</w:t>
            </w:r>
          </w:p>
          <w:p w14:paraId="67A65141" w14:textId="5725F771" w:rsidR="00702179" w:rsidRPr="00702179" w:rsidRDefault="00702179">
            <w:pPr>
              <w:rPr>
                <w:rFonts w:ascii="Arial Narrow" w:hAnsi="Arial Narrow"/>
                <w:sz w:val="24"/>
                <w:szCs w:val="24"/>
              </w:rPr>
            </w:pPr>
          </w:p>
        </w:tc>
      </w:tr>
    </w:tbl>
    <w:p w14:paraId="7CAD2277" w14:textId="1C00121F" w:rsidR="00702179" w:rsidRDefault="00702179" w:rsidP="005E0C2C">
      <w:pPr>
        <w:pStyle w:val="ListParagraph"/>
        <w:spacing w:after="0"/>
        <w:rPr>
          <w:rFonts w:ascii="Arial Narrow" w:hAnsi="Arial Narrow"/>
          <w:b/>
          <w:bCs/>
          <w:sz w:val="24"/>
          <w:szCs w:val="24"/>
        </w:rPr>
      </w:pPr>
    </w:p>
    <w:p w14:paraId="3804BFBB" w14:textId="77777777" w:rsidR="00A74091" w:rsidRDefault="00A74091" w:rsidP="00B0725D">
      <w:pPr>
        <w:spacing w:after="0" w:line="240" w:lineRule="auto"/>
        <w:rPr>
          <w:rFonts w:ascii="Arial Narrow" w:hAnsi="Arial Narrow"/>
        </w:rPr>
      </w:pPr>
    </w:p>
    <w:p w14:paraId="58119766" w14:textId="73899A7E" w:rsidR="00774EA9" w:rsidRPr="00B0725D" w:rsidRDefault="00B0725D" w:rsidP="00B0725D">
      <w:pPr>
        <w:spacing w:after="0" w:line="240" w:lineRule="auto"/>
        <w:rPr>
          <w:rFonts w:ascii="Arial Narrow" w:hAnsi="Arial Narrow"/>
        </w:rPr>
      </w:pPr>
      <w:r w:rsidRPr="00B0725D">
        <w:rPr>
          <w:rFonts w:ascii="Arial Narrow" w:hAnsi="Arial Narrow"/>
        </w:rPr>
        <w:t>In Attendance:</w:t>
      </w:r>
      <w:r>
        <w:rPr>
          <w:rFonts w:ascii="Arial Narrow" w:hAnsi="Arial Narrow"/>
        </w:rPr>
        <w:t xml:space="preserve">  Richard Frohock, Jami Fullerton, Margi Gilmour, Diane Jones, James Knecht, Marlys Mason, Christine Ormsbee, Rita Peaster, Adrienne Sanogo, Randy Seitsinger, Candace Thrasher, Jean Van Delinder, Denise Weaver, Missy Wikle, Tom Wikle</w:t>
      </w:r>
      <w:r w:rsidR="00ED745B">
        <w:rPr>
          <w:rFonts w:ascii="Arial Narrow" w:hAnsi="Arial Narrow"/>
        </w:rPr>
        <w:t xml:space="preserve"> and Cynda Clary, Chair</w:t>
      </w:r>
      <w:r>
        <w:rPr>
          <w:rFonts w:ascii="Arial Narrow" w:hAnsi="Arial Narrow"/>
        </w:rPr>
        <w:t>.</w:t>
      </w:r>
    </w:p>
    <w:p w14:paraId="22D36D83" w14:textId="293C2C98" w:rsidR="009F403D" w:rsidRDefault="009F403D" w:rsidP="005842BF">
      <w:pPr>
        <w:pStyle w:val="ListParagraph"/>
        <w:spacing w:after="0"/>
        <w:ind w:left="360"/>
        <w:rPr>
          <w:rFonts w:ascii="Arial Narrow" w:hAnsi="Arial Narrow"/>
          <w:b/>
          <w:bCs/>
        </w:rPr>
      </w:pPr>
    </w:p>
    <w:p w14:paraId="04879DE3" w14:textId="77777777" w:rsidR="00A74091" w:rsidRDefault="00A74091" w:rsidP="005842BF">
      <w:pPr>
        <w:pStyle w:val="ListParagraph"/>
        <w:spacing w:after="0"/>
        <w:ind w:left="360"/>
        <w:rPr>
          <w:rFonts w:ascii="Arial Narrow" w:hAnsi="Arial Narrow"/>
          <w:b/>
          <w:bCs/>
        </w:rPr>
      </w:pPr>
    </w:p>
    <w:p w14:paraId="1FDC5D18" w14:textId="652873BD" w:rsidR="001033B6" w:rsidRDefault="001033B6" w:rsidP="00822C2E">
      <w:pPr>
        <w:widowControl w:val="0"/>
        <w:numPr>
          <w:ilvl w:val="0"/>
          <w:numId w:val="1"/>
        </w:numPr>
        <w:spacing w:after="0" w:line="240" w:lineRule="auto"/>
        <w:rPr>
          <w:rFonts w:ascii="Arial Narrow" w:hAnsi="Arial Narrow"/>
          <w:b/>
          <w:bCs/>
        </w:rPr>
      </w:pPr>
      <w:r>
        <w:rPr>
          <w:rFonts w:ascii="Arial Narrow" w:hAnsi="Arial Narrow"/>
          <w:b/>
          <w:bCs/>
        </w:rPr>
        <w:t>Colvin Classroom Issues – Casey Shell</w:t>
      </w:r>
    </w:p>
    <w:p w14:paraId="345649EB" w14:textId="14A0D405" w:rsidR="00725CBD" w:rsidRDefault="00725CBD" w:rsidP="00B0725D">
      <w:pPr>
        <w:widowControl w:val="0"/>
        <w:spacing w:after="0" w:line="240" w:lineRule="auto"/>
        <w:ind w:left="360"/>
        <w:rPr>
          <w:rFonts w:ascii="Arial Narrow" w:hAnsi="Arial Narrow"/>
        </w:rPr>
      </w:pPr>
      <w:r>
        <w:rPr>
          <w:rFonts w:ascii="Arial Narrow" w:hAnsi="Arial Narrow"/>
        </w:rPr>
        <w:t xml:space="preserve">A request was made from Council of Deans that the Colvin Recreation Center and Boone Pickens auxiliary spaces not be included as viable space for face to face </w:t>
      </w:r>
      <w:r w:rsidR="00A74091">
        <w:rPr>
          <w:rFonts w:ascii="Arial Narrow" w:hAnsi="Arial Narrow"/>
        </w:rPr>
        <w:t xml:space="preserve">(F2F) </w:t>
      </w:r>
      <w:r>
        <w:rPr>
          <w:rFonts w:ascii="Arial Narrow" w:hAnsi="Arial Narrow"/>
        </w:rPr>
        <w:t>classrooms during the Spring 21 semester.  Several members of Instruction Council (IC) expressed their concern with forfeiting these large spaces.  The only other alternative for these large classes is online.  Discussion included the following:</w:t>
      </w:r>
    </w:p>
    <w:p w14:paraId="164102AC" w14:textId="2BC78635" w:rsidR="00D92E37" w:rsidRDefault="00D92E37" w:rsidP="00725CBD">
      <w:pPr>
        <w:pStyle w:val="ListParagraph"/>
        <w:widowControl w:val="0"/>
        <w:numPr>
          <w:ilvl w:val="0"/>
          <w:numId w:val="29"/>
        </w:numPr>
        <w:spacing w:after="0" w:line="240" w:lineRule="auto"/>
        <w:rPr>
          <w:rFonts w:ascii="Arial Narrow" w:hAnsi="Arial Narrow"/>
        </w:rPr>
      </w:pPr>
      <w:r>
        <w:rPr>
          <w:rFonts w:ascii="Arial Narrow" w:hAnsi="Arial Narrow"/>
        </w:rPr>
        <w:t xml:space="preserve">Sound is the issue </w:t>
      </w:r>
      <w:r w:rsidR="004B46E0">
        <w:rPr>
          <w:rFonts w:ascii="Arial Narrow" w:hAnsi="Arial Narrow"/>
        </w:rPr>
        <w:t xml:space="preserve">mostly </w:t>
      </w:r>
      <w:r>
        <w:rPr>
          <w:rFonts w:ascii="Arial Narrow" w:hAnsi="Arial Narrow"/>
        </w:rPr>
        <w:t>due to an echo and the fan noise</w:t>
      </w:r>
    </w:p>
    <w:p w14:paraId="20747978" w14:textId="2C3F9417" w:rsidR="004B46E0" w:rsidRDefault="004B46E0" w:rsidP="00725CBD">
      <w:pPr>
        <w:pStyle w:val="ListParagraph"/>
        <w:widowControl w:val="0"/>
        <w:numPr>
          <w:ilvl w:val="0"/>
          <w:numId w:val="29"/>
        </w:numPr>
        <w:spacing w:after="0" w:line="240" w:lineRule="auto"/>
        <w:rPr>
          <w:rFonts w:ascii="Arial Narrow" w:hAnsi="Arial Narrow"/>
        </w:rPr>
      </w:pPr>
      <w:r>
        <w:rPr>
          <w:rFonts w:ascii="Arial Narrow" w:hAnsi="Arial Narrow"/>
        </w:rPr>
        <w:t>Students attending live stream is not optimal for their complete education</w:t>
      </w:r>
    </w:p>
    <w:p w14:paraId="73F2BDE4" w14:textId="3572F580" w:rsidR="00725CBD" w:rsidRDefault="00A6135A" w:rsidP="00725CBD">
      <w:pPr>
        <w:pStyle w:val="ListParagraph"/>
        <w:widowControl w:val="0"/>
        <w:numPr>
          <w:ilvl w:val="0"/>
          <w:numId w:val="29"/>
        </w:numPr>
        <w:spacing w:after="0" w:line="240" w:lineRule="auto"/>
        <w:rPr>
          <w:rFonts w:ascii="Arial Narrow" w:hAnsi="Arial Narrow"/>
        </w:rPr>
      </w:pPr>
      <w:r>
        <w:rPr>
          <w:rFonts w:ascii="Arial Narrow" w:hAnsi="Arial Narrow"/>
        </w:rPr>
        <w:t>Contacting students to inquire if they will be attending class F2F or online</w:t>
      </w:r>
    </w:p>
    <w:p w14:paraId="6B128BF8" w14:textId="51B89E5C" w:rsidR="00A6135A" w:rsidRDefault="00A6135A" w:rsidP="00725CBD">
      <w:pPr>
        <w:pStyle w:val="ListParagraph"/>
        <w:widowControl w:val="0"/>
        <w:numPr>
          <w:ilvl w:val="0"/>
          <w:numId w:val="29"/>
        </w:numPr>
        <w:spacing w:after="0" w:line="240" w:lineRule="auto"/>
        <w:rPr>
          <w:rFonts w:ascii="Arial Narrow" w:hAnsi="Arial Narrow"/>
        </w:rPr>
      </w:pPr>
      <w:r>
        <w:rPr>
          <w:rFonts w:ascii="Arial Narrow" w:hAnsi="Arial Narrow"/>
        </w:rPr>
        <w:t xml:space="preserve">Assigning seats only for students attending class F2F </w:t>
      </w:r>
    </w:p>
    <w:p w14:paraId="5BED0F99" w14:textId="3F23F88E" w:rsidR="001033B6" w:rsidRDefault="00725CBD" w:rsidP="00725CBD">
      <w:pPr>
        <w:pStyle w:val="ListParagraph"/>
        <w:widowControl w:val="0"/>
        <w:numPr>
          <w:ilvl w:val="0"/>
          <w:numId w:val="29"/>
        </w:numPr>
        <w:spacing w:after="0" w:line="240" w:lineRule="auto"/>
        <w:rPr>
          <w:rFonts w:ascii="Arial Narrow" w:hAnsi="Arial Narrow"/>
        </w:rPr>
      </w:pPr>
      <w:r>
        <w:rPr>
          <w:rFonts w:ascii="Arial Narrow" w:hAnsi="Arial Narrow"/>
        </w:rPr>
        <w:t>U</w:t>
      </w:r>
      <w:r w:rsidRPr="00725CBD">
        <w:rPr>
          <w:rFonts w:ascii="Arial Narrow" w:hAnsi="Arial Narrow"/>
        </w:rPr>
        <w:t>tilizing the</w:t>
      </w:r>
      <w:r w:rsidR="00A74091">
        <w:rPr>
          <w:rFonts w:ascii="Arial Narrow" w:hAnsi="Arial Narrow"/>
        </w:rPr>
        <w:t xml:space="preserve"> above specified</w:t>
      </w:r>
      <w:r w:rsidRPr="00725CBD">
        <w:rPr>
          <w:rFonts w:ascii="Arial Narrow" w:hAnsi="Arial Narrow"/>
        </w:rPr>
        <w:t xml:space="preserve"> auxiliary spaces for common exams</w:t>
      </w:r>
    </w:p>
    <w:p w14:paraId="04CACD37" w14:textId="388CEF01" w:rsidR="00A6135A" w:rsidRDefault="00A6135A" w:rsidP="00725CBD">
      <w:pPr>
        <w:pStyle w:val="ListParagraph"/>
        <w:widowControl w:val="0"/>
        <w:numPr>
          <w:ilvl w:val="0"/>
          <w:numId w:val="29"/>
        </w:numPr>
        <w:spacing w:after="0" w:line="240" w:lineRule="auto"/>
        <w:rPr>
          <w:rFonts w:ascii="Arial Narrow" w:hAnsi="Arial Narrow"/>
        </w:rPr>
      </w:pPr>
      <w:r>
        <w:rPr>
          <w:rFonts w:ascii="Arial Narrow" w:hAnsi="Arial Narrow"/>
        </w:rPr>
        <w:t>Submitting a survey to students and faculty regarding their concerns with the large auxiliary spaces in order to address those needs</w:t>
      </w:r>
    </w:p>
    <w:p w14:paraId="11B9C8F1" w14:textId="50130363" w:rsidR="00A6135A" w:rsidRDefault="00A6135A" w:rsidP="00725CBD">
      <w:pPr>
        <w:pStyle w:val="ListParagraph"/>
        <w:widowControl w:val="0"/>
        <w:numPr>
          <w:ilvl w:val="0"/>
          <w:numId w:val="29"/>
        </w:numPr>
        <w:spacing w:after="0" w:line="240" w:lineRule="auto"/>
        <w:rPr>
          <w:rFonts w:ascii="Arial Narrow" w:hAnsi="Arial Narrow"/>
        </w:rPr>
      </w:pPr>
      <w:r>
        <w:rPr>
          <w:rFonts w:ascii="Arial Narrow" w:hAnsi="Arial Narrow"/>
        </w:rPr>
        <w:t>Determining if student</w:t>
      </w:r>
      <w:r w:rsidR="00A74091">
        <w:rPr>
          <w:rFonts w:ascii="Arial Narrow" w:hAnsi="Arial Narrow"/>
        </w:rPr>
        <w:t>s</w:t>
      </w:r>
      <w:r>
        <w:rPr>
          <w:rFonts w:ascii="Arial Narrow" w:hAnsi="Arial Narrow"/>
        </w:rPr>
        <w:t xml:space="preserve"> choos</w:t>
      </w:r>
      <w:r w:rsidR="00A74091">
        <w:rPr>
          <w:rFonts w:ascii="Arial Narrow" w:hAnsi="Arial Narrow"/>
        </w:rPr>
        <w:t xml:space="preserve">ing </w:t>
      </w:r>
      <w:r>
        <w:rPr>
          <w:rFonts w:ascii="Arial Narrow" w:hAnsi="Arial Narrow"/>
        </w:rPr>
        <w:t xml:space="preserve">to go fully online would </w:t>
      </w:r>
      <w:r w:rsidR="00A74091">
        <w:rPr>
          <w:rFonts w:ascii="Arial Narrow" w:hAnsi="Arial Narrow"/>
        </w:rPr>
        <w:t xml:space="preserve">result in </w:t>
      </w:r>
      <w:r>
        <w:rPr>
          <w:rFonts w:ascii="Arial Narrow" w:hAnsi="Arial Narrow"/>
        </w:rPr>
        <w:t>testing online as well, assuming the automated proctored exam fee</w:t>
      </w:r>
    </w:p>
    <w:p w14:paraId="32818EAF" w14:textId="34E11B7A" w:rsidR="00A6135A" w:rsidRDefault="00A6135A" w:rsidP="00A6135A">
      <w:pPr>
        <w:widowControl w:val="0"/>
        <w:spacing w:after="0" w:line="240" w:lineRule="auto"/>
        <w:ind w:left="360"/>
        <w:rPr>
          <w:rFonts w:ascii="Arial Narrow" w:hAnsi="Arial Narrow"/>
        </w:rPr>
      </w:pPr>
    </w:p>
    <w:p w14:paraId="3AE7EFBD" w14:textId="241F726D" w:rsidR="00A6135A" w:rsidRDefault="00A6135A" w:rsidP="00A6135A">
      <w:pPr>
        <w:widowControl w:val="0"/>
        <w:spacing w:after="0" w:line="240" w:lineRule="auto"/>
        <w:ind w:left="360"/>
        <w:rPr>
          <w:rFonts w:ascii="Arial Narrow" w:hAnsi="Arial Narrow"/>
        </w:rPr>
      </w:pPr>
      <w:r>
        <w:rPr>
          <w:rFonts w:ascii="Arial Narrow" w:hAnsi="Arial Narrow"/>
        </w:rPr>
        <w:t xml:space="preserve">Registrar’s Office </w:t>
      </w:r>
      <w:r w:rsidR="00AA2E25">
        <w:rPr>
          <w:rFonts w:ascii="Arial Narrow" w:hAnsi="Arial Narrow"/>
        </w:rPr>
        <w:t xml:space="preserve">and academic colleges </w:t>
      </w:r>
      <w:r>
        <w:rPr>
          <w:rFonts w:ascii="Arial Narrow" w:hAnsi="Arial Narrow"/>
        </w:rPr>
        <w:t xml:space="preserve">would like to include the auxiliary areas for enrollment purposes. </w:t>
      </w:r>
      <w:r w:rsidR="00112E08">
        <w:rPr>
          <w:rFonts w:ascii="Arial Narrow" w:hAnsi="Arial Narrow"/>
        </w:rPr>
        <w:t xml:space="preserve"> The survey will allow for changes through technology that can be addressed for the spring semester. </w:t>
      </w:r>
      <w:r>
        <w:rPr>
          <w:rFonts w:ascii="Arial Narrow" w:hAnsi="Arial Narrow"/>
        </w:rPr>
        <w:t xml:space="preserve"> R. Peaster recommended that for courses that can be offered both traditionally (F2F) or online there be two sections for that course and then cross listed.  </w:t>
      </w:r>
    </w:p>
    <w:p w14:paraId="20E7A13F" w14:textId="7121AA20" w:rsidR="006D201D" w:rsidRDefault="006D201D" w:rsidP="00A6135A">
      <w:pPr>
        <w:widowControl w:val="0"/>
        <w:spacing w:after="0" w:line="240" w:lineRule="auto"/>
        <w:ind w:left="360"/>
        <w:rPr>
          <w:rFonts w:ascii="Arial Narrow" w:hAnsi="Arial Narrow"/>
        </w:rPr>
      </w:pPr>
    </w:p>
    <w:p w14:paraId="33888F54" w14:textId="1C8CC6E9" w:rsidR="006D201D" w:rsidRPr="00A6135A" w:rsidRDefault="006D201D" w:rsidP="006D201D">
      <w:pPr>
        <w:spacing w:after="0" w:line="240" w:lineRule="auto"/>
        <w:ind w:left="360"/>
        <w:rPr>
          <w:rFonts w:ascii="Arial Narrow" w:hAnsi="Arial Narrow"/>
        </w:rPr>
      </w:pPr>
      <w:r w:rsidRPr="00825A4D">
        <w:rPr>
          <w:rFonts w:ascii="Arial Narrow" w:hAnsi="Arial Narrow"/>
          <w:b/>
          <w:bCs/>
          <w:i/>
          <w:iCs/>
        </w:rPr>
        <w:t xml:space="preserve">Motion was made </w:t>
      </w:r>
      <w:r>
        <w:rPr>
          <w:rFonts w:ascii="Arial Narrow" w:hAnsi="Arial Narrow"/>
          <w:b/>
          <w:bCs/>
          <w:i/>
          <w:iCs/>
        </w:rPr>
        <w:t xml:space="preserve">by R. Seitsinger and seconded by M. Mason </w:t>
      </w:r>
      <w:r w:rsidRPr="00825A4D">
        <w:rPr>
          <w:rFonts w:ascii="Arial Narrow" w:hAnsi="Arial Narrow"/>
          <w:b/>
          <w:bCs/>
          <w:i/>
          <w:iCs/>
        </w:rPr>
        <w:t xml:space="preserve">to </w:t>
      </w:r>
      <w:r>
        <w:rPr>
          <w:rFonts w:ascii="Arial Narrow" w:hAnsi="Arial Narrow"/>
          <w:b/>
          <w:bCs/>
          <w:i/>
          <w:iCs/>
        </w:rPr>
        <w:t xml:space="preserve">utilize the large auxiliary classroom spaces with allowance for improvements from student and faculty </w:t>
      </w:r>
      <w:proofErr w:type="gramStart"/>
      <w:r>
        <w:rPr>
          <w:rFonts w:ascii="Arial Narrow" w:hAnsi="Arial Narrow"/>
          <w:b/>
          <w:bCs/>
          <w:i/>
          <w:iCs/>
        </w:rPr>
        <w:t>feedback, and</w:t>
      </w:r>
      <w:proofErr w:type="gramEnd"/>
      <w:r>
        <w:rPr>
          <w:rFonts w:ascii="Arial Narrow" w:hAnsi="Arial Narrow"/>
          <w:b/>
          <w:bCs/>
          <w:i/>
          <w:iCs/>
        </w:rPr>
        <w:t xml:space="preserve"> approved.</w:t>
      </w:r>
      <w:r>
        <w:rPr>
          <w:rFonts w:ascii="Arial Narrow" w:hAnsi="Arial Narrow"/>
        </w:rPr>
        <w:t xml:space="preserve"> </w:t>
      </w:r>
    </w:p>
    <w:p w14:paraId="504DAC04" w14:textId="77777777" w:rsidR="00774EA9" w:rsidRDefault="00774EA9" w:rsidP="001033B6">
      <w:pPr>
        <w:widowControl w:val="0"/>
        <w:spacing w:after="0" w:line="240" w:lineRule="auto"/>
        <w:rPr>
          <w:rFonts w:ascii="Arial Narrow" w:hAnsi="Arial Narrow"/>
          <w:b/>
          <w:bCs/>
        </w:rPr>
      </w:pPr>
    </w:p>
    <w:p w14:paraId="37A82FD1" w14:textId="6455F3BE" w:rsidR="00822C2E" w:rsidRPr="009B4E3C" w:rsidRDefault="00822C2E" w:rsidP="00822C2E">
      <w:pPr>
        <w:widowControl w:val="0"/>
        <w:numPr>
          <w:ilvl w:val="0"/>
          <w:numId w:val="1"/>
        </w:numPr>
        <w:spacing w:after="0" w:line="240" w:lineRule="auto"/>
        <w:rPr>
          <w:rFonts w:ascii="Arial Narrow" w:hAnsi="Arial Narrow"/>
          <w:b/>
          <w:bCs/>
        </w:rPr>
      </w:pPr>
      <w:r w:rsidRPr="009B4E3C">
        <w:rPr>
          <w:rFonts w:ascii="Arial Narrow" w:hAnsi="Arial Narrow"/>
          <w:b/>
          <w:bCs/>
        </w:rPr>
        <w:t>New Student Survey of Instruction</w:t>
      </w:r>
      <w:r w:rsidR="00B80E94">
        <w:rPr>
          <w:rFonts w:ascii="Arial Narrow" w:hAnsi="Arial Narrow"/>
          <w:b/>
          <w:bCs/>
        </w:rPr>
        <w:t xml:space="preserve"> </w:t>
      </w:r>
      <w:r w:rsidRPr="009B4E3C">
        <w:rPr>
          <w:rFonts w:ascii="Arial Narrow" w:hAnsi="Arial Narrow"/>
          <w:b/>
          <w:bCs/>
        </w:rPr>
        <w:t xml:space="preserve">– </w:t>
      </w:r>
      <w:r w:rsidR="00B80E94">
        <w:rPr>
          <w:rFonts w:ascii="Arial Narrow" w:hAnsi="Arial Narrow"/>
          <w:b/>
          <w:bCs/>
        </w:rPr>
        <w:t>Chris Ormsbee</w:t>
      </w:r>
    </w:p>
    <w:p w14:paraId="5CCB80FC" w14:textId="74E4866E" w:rsidR="004F3CB5" w:rsidRDefault="00B0725D" w:rsidP="005842BF">
      <w:pPr>
        <w:pStyle w:val="ListParagraph"/>
        <w:spacing w:after="0"/>
        <w:ind w:left="360"/>
        <w:rPr>
          <w:rFonts w:ascii="Arial Narrow" w:hAnsi="Arial Narrow"/>
        </w:rPr>
      </w:pPr>
      <w:r>
        <w:rPr>
          <w:rFonts w:ascii="Arial Narrow" w:hAnsi="Arial Narrow"/>
        </w:rPr>
        <w:t xml:space="preserve">A committee was formed to discuss ways to improve the Student Survey of Instruction (SSI) feedback from students that aligns with </w:t>
      </w:r>
      <w:r w:rsidR="00341E26">
        <w:rPr>
          <w:rFonts w:ascii="Arial Narrow" w:hAnsi="Arial Narrow"/>
        </w:rPr>
        <w:t xml:space="preserve">effective </w:t>
      </w:r>
      <w:r>
        <w:rPr>
          <w:rFonts w:ascii="Arial Narrow" w:hAnsi="Arial Narrow"/>
        </w:rPr>
        <w:t>teaching research.  The committee focused</w:t>
      </w:r>
      <w:r w:rsidR="00341E26">
        <w:rPr>
          <w:rFonts w:ascii="Arial Narrow" w:hAnsi="Arial Narrow"/>
        </w:rPr>
        <w:t xml:space="preserve"> 7 questions</w:t>
      </w:r>
      <w:r>
        <w:rPr>
          <w:rFonts w:ascii="Arial Narrow" w:hAnsi="Arial Narrow"/>
        </w:rPr>
        <w:t xml:space="preserve"> on </w:t>
      </w:r>
      <w:r w:rsidR="00341E26">
        <w:rPr>
          <w:rFonts w:ascii="Arial Narrow" w:hAnsi="Arial Narrow"/>
        </w:rPr>
        <w:t xml:space="preserve">the broad constructs of effective teaching, scoring faculty teaching and student learning </w:t>
      </w:r>
      <w:r>
        <w:rPr>
          <w:rFonts w:ascii="Arial Narrow" w:hAnsi="Arial Narrow"/>
        </w:rPr>
        <w:t xml:space="preserve">with the same scoring system.  </w:t>
      </w:r>
      <w:r w:rsidR="00341E26">
        <w:rPr>
          <w:rFonts w:ascii="Arial Narrow" w:hAnsi="Arial Narrow"/>
        </w:rPr>
        <w:t xml:space="preserve">There were also 3 questions with a much wider lens of evaluation, a question regarding the </w:t>
      </w:r>
      <w:proofErr w:type="gramStart"/>
      <w:r w:rsidR="00341E26">
        <w:rPr>
          <w:rFonts w:ascii="Arial Narrow" w:hAnsi="Arial Narrow"/>
        </w:rPr>
        <w:t>manner in which</w:t>
      </w:r>
      <w:proofErr w:type="gramEnd"/>
      <w:r w:rsidR="00341E26">
        <w:rPr>
          <w:rFonts w:ascii="Arial Narrow" w:hAnsi="Arial Narrow"/>
        </w:rPr>
        <w:t xml:space="preserve"> the student attended class and 2 final </w:t>
      </w:r>
      <w:r w:rsidR="004B46E0">
        <w:rPr>
          <w:rFonts w:ascii="Arial Narrow" w:hAnsi="Arial Narrow"/>
        </w:rPr>
        <w:t>open-ended</w:t>
      </w:r>
      <w:r w:rsidR="00341E26">
        <w:rPr>
          <w:rFonts w:ascii="Arial Narrow" w:hAnsi="Arial Narrow"/>
        </w:rPr>
        <w:t xml:space="preserve"> prompts.  </w:t>
      </w:r>
      <w:r>
        <w:rPr>
          <w:rFonts w:ascii="Arial Narrow" w:hAnsi="Arial Narrow"/>
        </w:rPr>
        <w:t>The committee</w:t>
      </w:r>
      <w:r w:rsidR="00DB4C6A">
        <w:rPr>
          <w:rFonts w:ascii="Arial Narrow" w:hAnsi="Arial Narrow"/>
        </w:rPr>
        <w:t>’s</w:t>
      </w:r>
      <w:r>
        <w:rPr>
          <w:rFonts w:ascii="Arial Narrow" w:hAnsi="Arial Narrow"/>
        </w:rPr>
        <w:t xml:space="preserve"> propos</w:t>
      </w:r>
      <w:r w:rsidR="00DB4C6A">
        <w:rPr>
          <w:rFonts w:ascii="Arial Narrow" w:hAnsi="Arial Narrow"/>
        </w:rPr>
        <w:t xml:space="preserve">al offers </w:t>
      </w:r>
      <w:r>
        <w:rPr>
          <w:rFonts w:ascii="Arial Narrow" w:hAnsi="Arial Narrow"/>
        </w:rPr>
        <w:t xml:space="preserve">the adoption of the new SSI as a pilot, receive feedback and </w:t>
      </w:r>
      <w:proofErr w:type="gramStart"/>
      <w:r>
        <w:rPr>
          <w:rFonts w:ascii="Arial Narrow" w:hAnsi="Arial Narrow"/>
        </w:rPr>
        <w:t>make adjustments</w:t>
      </w:r>
      <w:proofErr w:type="gramEnd"/>
      <w:r>
        <w:rPr>
          <w:rFonts w:ascii="Arial Narrow" w:hAnsi="Arial Narrow"/>
        </w:rPr>
        <w:t xml:space="preserve"> by spring.  The</w:t>
      </w:r>
      <w:r w:rsidR="00DB4C6A">
        <w:rPr>
          <w:rFonts w:ascii="Arial Narrow" w:hAnsi="Arial Narrow"/>
        </w:rPr>
        <w:t xml:space="preserve"> Faculty Council executive officers approved the pilot and the Deans’ Council offered their support.  The Provost Office would like to see more universal assessment</w:t>
      </w:r>
      <w:r w:rsidR="00D4760E">
        <w:rPr>
          <w:rFonts w:ascii="Arial Narrow" w:hAnsi="Arial Narrow"/>
        </w:rPr>
        <w:t xml:space="preserve"> at this time, however t</w:t>
      </w:r>
      <w:r w:rsidR="00DB4C6A">
        <w:rPr>
          <w:rFonts w:ascii="Arial Narrow" w:hAnsi="Arial Narrow"/>
        </w:rPr>
        <w:t xml:space="preserve">here will be opportunities to build individual college assessment tools </w:t>
      </w:r>
      <w:proofErr w:type="gramStart"/>
      <w:r w:rsidR="00DB4C6A">
        <w:rPr>
          <w:rFonts w:ascii="Arial Narrow" w:hAnsi="Arial Narrow"/>
        </w:rPr>
        <w:t>at a later date</w:t>
      </w:r>
      <w:proofErr w:type="gramEnd"/>
      <w:r w:rsidR="00DB4C6A">
        <w:rPr>
          <w:rFonts w:ascii="Arial Narrow" w:hAnsi="Arial Narrow"/>
        </w:rPr>
        <w:t>.</w:t>
      </w:r>
      <w:r>
        <w:rPr>
          <w:rFonts w:ascii="Arial Narrow" w:hAnsi="Arial Narrow"/>
        </w:rPr>
        <w:t xml:space="preserve">  </w:t>
      </w:r>
    </w:p>
    <w:p w14:paraId="0FC90B18" w14:textId="2EBB4820" w:rsidR="00DB4C6A" w:rsidRDefault="00DB4C6A" w:rsidP="005842BF">
      <w:pPr>
        <w:pStyle w:val="ListParagraph"/>
        <w:spacing w:after="0"/>
        <w:ind w:left="360"/>
        <w:rPr>
          <w:rFonts w:ascii="Arial Narrow" w:hAnsi="Arial Narrow"/>
        </w:rPr>
      </w:pPr>
    </w:p>
    <w:p w14:paraId="61CAB423" w14:textId="0CECF62D" w:rsidR="00DB4C6A" w:rsidRDefault="00DB4C6A" w:rsidP="005842BF">
      <w:pPr>
        <w:pStyle w:val="ListParagraph"/>
        <w:spacing w:after="0"/>
        <w:ind w:left="360"/>
        <w:rPr>
          <w:rFonts w:ascii="Arial Narrow" w:hAnsi="Arial Narrow"/>
        </w:rPr>
      </w:pPr>
      <w:r>
        <w:rPr>
          <w:rFonts w:ascii="Arial Narrow" w:hAnsi="Arial Narrow"/>
        </w:rPr>
        <w:t>Below is a comparison of the previous SSI with the proposed pilot SSI.</w:t>
      </w:r>
    </w:p>
    <w:p w14:paraId="41B0C1AB" w14:textId="21A16DE3" w:rsidR="00DB4C6A" w:rsidRDefault="00DB4C6A" w:rsidP="005842BF">
      <w:pPr>
        <w:pStyle w:val="ListParagraph"/>
        <w:spacing w:after="0"/>
        <w:ind w:left="360"/>
        <w:rPr>
          <w:rFonts w:ascii="Arial Narrow" w:hAnsi="Arial Narrow"/>
        </w:rPr>
      </w:pPr>
    </w:p>
    <w:p w14:paraId="57002BE1" w14:textId="77777777" w:rsidR="00DB4C6A" w:rsidRPr="00EF17C7" w:rsidRDefault="00DB4C6A" w:rsidP="00DB4C6A">
      <w:r>
        <w:rPr>
          <w:noProof/>
        </w:rPr>
        <w:lastRenderedPageBreak/>
        <w:drawing>
          <wp:inline distT="0" distB="0" distL="0" distR="0" wp14:anchorId="3CA03DB1" wp14:editId="6A6B78CE">
            <wp:extent cx="6419272" cy="4110117"/>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58626" cy="4135314"/>
                    </a:xfrm>
                    <a:prstGeom prst="rect">
                      <a:avLst/>
                    </a:prstGeom>
                  </pic:spPr>
                </pic:pic>
              </a:graphicData>
            </a:graphic>
          </wp:inline>
        </w:drawing>
      </w:r>
    </w:p>
    <w:p w14:paraId="49016EB0" w14:textId="5EF0C18E" w:rsidR="00DB4C6A" w:rsidRDefault="00DB4C6A" w:rsidP="005842BF">
      <w:pPr>
        <w:pStyle w:val="ListParagraph"/>
        <w:spacing w:after="0"/>
        <w:ind w:left="360"/>
        <w:rPr>
          <w:rFonts w:ascii="Arial Narrow" w:hAnsi="Arial Narrow"/>
        </w:rPr>
      </w:pPr>
      <w:r>
        <w:rPr>
          <w:rFonts w:ascii="Arial Narrow" w:hAnsi="Arial Narrow"/>
        </w:rPr>
        <w:t xml:space="preserve">Question 11 – add </w:t>
      </w:r>
      <w:r w:rsidR="00725CBD">
        <w:rPr>
          <w:rFonts w:ascii="Arial Narrow" w:hAnsi="Arial Narrow"/>
        </w:rPr>
        <w:t>“</w:t>
      </w:r>
      <w:r>
        <w:rPr>
          <w:rFonts w:ascii="Arial Narrow" w:hAnsi="Arial Narrow"/>
        </w:rPr>
        <w:t>fully online</w:t>
      </w:r>
      <w:r w:rsidR="00725CBD">
        <w:rPr>
          <w:rFonts w:ascii="Arial Narrow" w:hAnsi="Arial Narrow"/>
        </w:rPr>
        <w:t>”</w:t>
      </w:r>
      <w:r>
        <w:rPr>
          <w:rFonts w:ascii="Arial Narrow" w:hAnsi="Arial Narrow"/>
        </w:rPr>
        <w:t xml:space="preserve"> as an option.  Recommendation from R. Frohock</w:t>
      </w:r>
      <w:r w:rsidR="00D92E37">
        <w:rPr>
          <w:rFonts w:ascii="Arial Narrow" w:hAnsi="Arial Narrow"/>
        </w:rPr>
        <w:t xml:space="preserve"> for the opening disclaimer</w:t>
      </w:r>
      <w:r>
        <w:rPr>
          <w:rFonts w:ascii="Arial Narrow" w:hAnsi="Arial Narrow"/>
        </w:rPr>
        <w:t xml:space="preserve"> – “</w:t>
      </w:r>
      <w:r w:rsidR="00725CBD">
        <w:rPr>
          <w:rFonts w:ascii="Arial Narrow" w:hAnsi="Arial Narrow"/>
        </w:rPr>
        <w:t>as you complete the evaluation</w:t>
      </w:r>
      <w:r w:rsidR="00A74091">
        <w:rPr>
          <w:rFonts w:ascii="Arial Narrow" w:hAnsi="Arial Narrow"/>
        </w:rPr>
        <w:t>,</w:t>
      </w:r>
      <w:r w:rsidR="00725CBD">
        <w:rPr>
          <w:rFonts w:ascii="Arial Narrow" w:hAnsi="Arial Narrow"/>
        </w:rPr>
        <w:t xml:space="preserve"> focus your </w:t>
      </w:r>
      <w:r w:rsidR="00D92E37">
        <w:rPr>
          <w:rFonts w:ascii="Arial Narrow" w:hAnsi="Arial Narrow"/>
        </w:rPr>
        <w:t xml:space="preserve">opinions </w:t>
      </w:r>
      <w:r w:rsidR="00725CBD">
        <w:rPr>
          <w:rFonts w:ascii="Arial Narrow" w:hAnsi="Arial Narrow"/>
        </w:rPr>
        <w:t xml:space="preserve">on </w:t>
      </w:r>
      <w:r w:rsidR="00D92E37">
        <w:rPr>
          <w:rFonts w:ascii="Arial Narrow" w:hAnsi="Arial Narrow"/>
        </w:rPr>
        <w:t xml:space="preserve">the quality of </w:t>
      </w:r>
      <w:r w:rsidR="00725CBD">
        <w:rPr>
          <w:rFonts w:ascii="Arial Narrow" w:hAnsi="Arial Narrow"/>
        </w:rPr>
        <w:t xml:space="preserve">instruction and </w:t>
      </w:r>
      <w:r w:rsidR="00D92E37">
        <w:rPr>
          <w:rFonts w:ascii="Arial Narrow" w:hAnsi="Arial Narrow"/>
        </w:rPr>
        <w:t xml:space="preserve">content of the </w:t>
      </w:r>
      <w:r w:rsidR="00725CBD">
        <w:rPr>
          <w:rFonts w:ascii="Arial Narrow" w:hAnsi="Arial Narrow"/>
        </w:rPr>
        <w:t>course.”</w:t>
      </w:r>
      <w:r w:rsidR="00341E26">
        <w:rPr>
          <w:rFonts w:ascii="Arial Narrow" w:hAnsi="Arial Narrow"/>
        </w:rPr>
        <w:t xml:space="preserve">  </w:t>
      </w:r>
    </w:p>
    <w:p w14:paraId="38815338" w14:textId="21CEC19E" w:rsidR="00DB4C6A" w:rsidRDefault="00DB4C6A" w:rsidP="005842BF">
      <w:pPr>
        <w:pStyle w:val="ListParagraph"/>
        <w:spacing w:after="0"/>
        <w:ind w:left="360"/>
        <w:rPr>
          <w:rFonts w:ascii="Arial Narrow" w:hAnsi="Arial Narrow"/>
        </w:rPr>
      </w:pPr>
    </w:p>
    <w:p w14:paraId="13E69913" w14:textId="43693069" w:rsidR="00D4760E" w:rsidRPr="00D92E37" w:rsidRDefault="00D92E37" w:rsidP="005842BF">
      <w:pPr>
        <w:pStyle w:val="ListParagraph"/>
        <w:spacing w:after="0"/>
        <w:ind w:left="360"/>
        <w:rPr>
          <w:rFonts w:ascii="Arial Narrow" w:hAnsi="Arial Narrow"/>
          <w:b/>
          <w:bCs/>
        </w:rPr>
      </w:pPr>
      <w:r w:rsidRPr="00D92E37">
        <w:rPr>
          <w:rFonts w:ascii="Arial Narrow" w:hAnsi="Arial Narrow"/>
          <w:b/>
          <w:bCs/>
        </w:rPr>
        <w:t xml:space="preserve">Motion was made by J. Van Delinder and seconded by A. Sanogo to accept the proposed pilot Student Survey of Instruction form with the recommended </w:t>
      </w:r>
      <w:proofErr w:type="gramStart"/>
      <w:r w:rsidRPr="00D92E37">
        <w:rPr>
          <w:rFonts w:ascii="Arial Narrow" w:hAnsi="Arial Narrow"/>
          <w:b/>
          <w:bCs/>
        </w:rPr>
        <w:t>changes, and</w:t>
      </w:r>
      <w:proofErr w:type="gramEnd"/>
      <w:r w:rsidRPr="00D92E37">
        <w:rPr>
          <w:rFonts w:ascii="Arial Narrow" w:hAnsi="Arial Narrow"/>
          <w:b/>
          <w:bCs/>
        </w:rPr>
        <w:t xml:space="preserve"> approved.</w:t>
      </w:r>
    </w:p>
    <w:p w14:paraId="4B97BEDA" w14:textId="77777777" w:rsidR="00D4760E" w:rsidRPr="00B0725D" w:rsidRDefault="00D4760E" w:rsidP="005842BF">
      <w:pPr>
        <w:pStyle w:val="ListParagraph"/>
        <w:spacing w:after="0"/>
        <w:ind w:left="360"/>
        <w:rPr>
          <w:rFonts w:ascii="Arial Narrow" w:hAnsi="Arial Narrow"/>
        </w:rPr>
      </w:pPr>
    </w:p>
    <w:p w14:paraId="79BC2A78" w14:textId="2F9A5345" w:rsidR="00822C2E" w:rsidRDefault="00822C2E" w:rsidP="005842BF">
      <w:pPr>
        <w:pStyle w:val="ListParagraph"/>
        <w:numPr>
          <w:ilvl w:val="0"/>
          <w:numId w:val="1"/>
        </w:numPr>
        <w:spacing w:after="0"/>
        <w:rPr>
          <w:rFonts w:ascii="Arial Narrow" w:hAnsi="Arial Narrow"/>
          <w:b/>
          <w:bCs/>
        </w:rPr>
      </w:pPr>
      <w:r>
        <w:rPr>
          <w:rFonts w:ascii="Arial Narrow" w:hAnsi="Arial Narrow"/>
          <w:b/>
          <w:bCs/>
        </w:rPr>
        <w:t>Fall 2020 Semester Updates – General Discussion</w:t>
      </w:r>
    </w:p>
    <w:p w14:paraId="4E793DD4" w14:textId="5892F822" w:rsidR="00822C2E" w:rsidRDefault="006D201D" w:rsidP="00822C2E">
      <w:pPr>
        <w:pStyle w:val="ListParagraph"/>
        <w:spacing w:after="0"/>
        <w:ind w:left="360"/>
        <w:rPr>
          <w:rFonts w:ascii="Arial Narrow" w:hAnsi="Arial Narrow"/>
        </w:rPr>
      </w:pPr>
      <w:r>
        <w:rPr>
          <w:rFonts w:ascii="Arial Narrow" w:hAnsi="Arial Narrow"/>
        </w:rPr>
        <w:t>Better messaging is needed for F2F classes</w:t>
      </w:r>
      <w:r w:rsidR="00A74091">
        <w:rPr>
          <w:rFonts w:ascii="Arial Narrow" w:hAnsi="Arial Narrow"/>
        </w:rPr>
        <w:t xml:space="preserve">.  When a </w:t>
      </w:r>
      <w:r>
        <w:rPr>
          <w:rFonts w:ascii="Arial Narrow" w:hAnsi="Arial Narrow"/>
        </w:rPr>
        <w:t xml:space="preserve">student quarantines for COVID diagnosis or exposure they should </w:t>
      </w:r>
      <w:r w:rsidR="00A74091">
        <w:rPr>
          <w:rFonts w:ascii="Arial Narrow" w:hAnsi="Arial Narrow"/>
        </w:rPr>
        <w:t xml:space="preserve">be encouraged to return to F2F classes following the quarantine </w:t>
      </w:r>
      <w:r>
        <w:rPr>
          <w:rFonts w:ascii="Arial Narrow" w:hAnsi="Arial Narrow"/>
        </w:rPr>
        <w:t>for the remaining length of the semester.</w:t>
      </w:r>
    </w:p>
    <w:p w14:paraId="194620D2" w14:textId="3265E46B" w:rsidR="004C0EC2" w:rsidRDefault="004C0EC2" w:rsidP="00822C2E">
      <w:pPr>
        <w:pStyle w:val="ListParagraph"/>
        <w:spacing w:after="0"/>
        <w:ind w:left="360"/>
        <w:rPr>
          <w:rFonts w:ascii="Arial Narrow" w:hAnsi="Arial Narrow"/>
        </w:rPr>
      </w:pPr>
    </w:p>
    <w:p w14:paraId="09F8A555" w14:textId="1707891A" w:rsidR="004C0EC2" w:rsidRPr="006D201D" w:rsidRDefault="00AA2E25" w:rsidP="00822C2E">
      <w:pPr>
        <w:pStyle w:val="ListParagraph"/>
        <w:spacing w:after="0"/>
        <w:ind w:left="360"/>
        <w:rPr>
          <w:rFonts w:ascii="Arial Narrow" w:hAnsi="Arial Narrow"/>
        </w:rPr>
      </w:pPr>
      <w:bookmarkStart w:id="0" w:name="_GoBack"/>
      <w:r>
        <w:rPr>
          <w:rFonts w:ascii="Arial Narrow" w:hAnsi="Arial Narrow"/>
        </w:rPr>
        <w:t xml:space="preserve">Many </w:t>
      </w:r>
      <w:r w:rsidR="004C0EC2">
        <w:rPr>
          <w:rFonts w:ascii="Arial Narrow" w:hAnsi="Arial Narrow"/>
        </w:rPr>
        <w:t>student organizations are meeting online</w:t>
      </w:r>
      <w:r w:rsidR="004C55DC">
        <w:rPr>
          <w:rFonts w:ascii="Arial Narrow" w:hAnsi="Arial Narrow"/>
        </w:rPr>
        <w:t xml:space="preserve">.  </w:t>
      </w:r>
      <w:r>
        <w:rPr>
          <w:rFonts w:ascii="Arial Narrow" w:hAnsi="Arial Narrow"/>
        </w:rPr>
        <w:t xml:space="preserve">Some clubs have held </w:t>
      </w:r>
      <w:r w:rsidR="004C55DC">
        <w:rPr>
          <w:rFonts w:ascii="Arial Narrow" w:hAnsi="Arial Narrow"/>
        </w:rPr>
        <w:t xml:space="preserve">F2F </w:t>
      </w:r>
      <w:r>
        <w:rPr>
          <w:rFonts w:ascii="Arial Narrow" w:hAnsi="Arial Narrow"/>
        </w:rPr>
        <w:t xml:space="preserve">meetings and activities.  It is important that student organization advisors work with student leadership to ensure that social distancing and other policies are followed. </w:t>
      </w:r>
    </w:p>
    <w:bookmarkEnd w:id="0"/>
    <w:p w14:paraId="3F60E814" w14:textId="77777777" w:rsidR="00822C2E" w:rsidRDefault="00822C2E" w:rsidP="00822C2E">
      <w:pPr>
        <w:pStyle w:val="ListParagraph"/>
        <w:spacing w:after="0"/>
        <w:ind w:left="360"/>
        <w:rPr>
          <w:rFonts w:ascii="Arial Narrow" w:hAnsi="Arial Narrow"/>
          <w:b/>
          <w:bCs/>
        </w:rPr>
      </w:pPr>
    </w:p>
    <w:p w14:paraId="3E7BEF7A" w14:textId="42A7E2B9" w:rsidR="00D15625" w:rsidRDefault="00D15625" w:rsidP="005842BF">
      <w:pPr>
        <w:pStyle w:val="ListParagraph"/>
        <w:numPr>
          <w:ilvl w:val="0"/>
          <w:numId w:val="1"/>
        </w:numPr>
        <w:spacing w:after="0"/>
        <w:rPr>
          <w:rFonts w:ascii="Arial Narrow" w:hAnsi="Arial Narrow"/>
          <w:b/>
          <w:bCs/>
        </w:rPr>
      </w:pPr>
      <w:r>
        <w:rPr>
          <w:rFonts w:ascii="Arial Narrow" w:hAnsi="Arial Narrow"/>
          <w:b/>
          <w:bCs/>
        </w:rPr>
        <w:t>Fall Final Exams – Rita Peaster</w:t>
      </w:r>
    </w:p>
    <w:p w14:paraId="02B97A41" w14:textId="5591132B" w:rsidR="00D15625" w:rsidRDefault="00A74091" w:rsidP="00D15625">
      <w:pPr>
        <w:pStyle w:val="ListParagraph"/>
        <w:spacing w:after="0"/>
        <w:ind w:left="360"/>
        <w:rPr>
          <w:rFonts w:ascii="Arial Narrow" w:hAnsi="Arial Narrow"/>
        </w:rPr>
      </w:pPr>
      <w:proofErr w:type="gramStart"/>
      <w:r>
        <w:rPr>
          <w:rFonts w:ascii="Arial Narrow" w:hAnsi="Arial Narrow"/>
        </w:rPr>
        <w:t>In light of the fact that</w:t>
      </w:r>
      <w:proofErr w:type="gramEnd"/>
      <w:r>
        <w:rPr>
          <w:rFonts w:ascii="Arial Narrow" w:hAnsi="Arial Narrow"/>
        </w:rPr>
        <w:t xml:space="preserve"> students will not be returning to campus after the Thanksgiving break, there is a significant possibility that many students will experience less than adequate technology from their homes during </w:t>
      </w:r>
      <w:proofErr w:type="spellStart"/>
      <w:r>
        <w:rPr>
          <w:rFonts w:ascii="Arial Narrow" w:hAnsi="Arial Narrow"/>
        </w:rPr>
        <w:t>pre finals</w:t>
      </w:r>
      <w:proofErr w:type="spellEnd"/>
      <w:r>
        <w:rPr>
          <w:rFonts w:ascii="Arial Narrow" w:hAnsi="Arial Narrow"/>
        </w:rPr>
        <w:t xml:space="preserve"> and finals week.  R. Peaster would like to propose that </w:t>
      </w:r>
      <w:r w:rsidR="00BA11E2">
        <w:rPr>
          <w:rFonts w:ascii="Arial Narrow" w:hAnsi="Arial Narrow"/>
        </w:rPr>
        <w:t>the fall final exam schedule remain as is and provide additional guidance to encourage flexible options:</w:t>
      </w:r>
    </w:p>
    <w:p w14:paraId="39992F64" w14:textId="676A2B24" w:rsidR="00BA11E2" w:rsidRDefault="00BA11E2" w:rsidP="00BA11E2">
      <w:pPr>
        <w:pStyle w:val="ListParagraph"/>
        <w:numPr>
          <w:ilvl w:val="0"/>
          <w:numId w:val="30"/>
        </w:numPr>
        <w:spacing w:after="0"/>
        <w:rPr>
          <w:rFonts w:ascii="Arial Narrow" w:hAnsi="Arial Narrow"/>
        </w:rPr>
      </w:pPr>
      <w:r>
        <w:rPr>
          <w:rFonts w:ascii="Arial Narrow" w:hAnsi="Arial Narrow"/>
        </w:rPr>
        <w:t>Allow margin with final exams for resolution of technology issues – 90-minute exams</w:t>
      </w:r>
    </w:p>
    <w:p w14:paraId="63094039" w14:textId="68E36C78" w:rsidR="00980466" w:rsidRDefault="00980466" w:rsidP="00BA11E2">
      <w:pPr>
        <w:pStyle w:val="ListParagraph"/>
        <w:numPr>
          <w:ilvl w:val="0"/>
          <w:numId w:val="30"/>
        </w:numPr>
        <w:spacing w:after="0"/>
        <w:rPr>
          <w:rFonts w:ascii="Arial Narrow" w:hAnsi="Arial Narrow"/>
        </w:rPr>
      </w:pPr>
      <w:r>
        <w:rPr>
          <w:rFonts w:ascii="Arial Narrow" w:hAnsi="Arial Narrow"/>
        </w:rPr>
        <w:t>Allow for a timed exam within a large window of time</w:t>
      </w:r>
    </w:p>
    <w:p w14:paraId="2852D0E3" w14:textId="08966F48" w:rsidR="00BA11E2" w:rsidRDefault="00BA11E2" w:rsidP="00BA11E2">
      <w:pPr>
        <w:pStyle w:val="ListParagraph"/>
        <w:numPr>
          <w:ilvl w:val="0"/>
          <w:numId w:val="30"/>
        </w:numPr>
        <w:spacing w:after="0"/>
        <w:rPr>
          <w:rFonts w:ascii="Arial Narrow" w:hAnsi="Arial Narrow"/>
        </w:rPr>
      </w:pPr>
      <w:r>
        <w:rPr>
          <w:rFonts w:ascii="Arial Narrow" w:hAnsi="Arial Narrow"/>
        </w:rPr>
        <w:t>Allow other types of final assessments – projects, papers, open book exam, etc.</w:t>
      </w:r>
    </w:p>
    <w:p w14:paraId="0E37C2EC" w14:textId="011B63AC" w:rsidR="00DB1FC7" w:rsidRDefault="00DB1FC7" w:rsidP="00BA11E2">
      <w:pPr>
        <w:pStyle w:val="ListParagraph"/>
        <w:numPr>
          <w:ilvl w:val="0"/>
          <w:numId w:val="30"/>
        </w:numPr>
        <w:spacing w:after="0"/>
        <w:rPr>
          <w:rFonts w:ascii="Arial Narrow" w:hAnsi="Arial Narrow"/>
        </w:rPr>
      </w:pPr>
      <w:r>
        <w:rPr>
          <w:rFonts w:ascii="Arial Narrow" w:hAnsi="Arial Narrow"/>
        </w:rPr>
        <w:t xml:space="preserve">Determine </w:t>
      </w:r>
      <w:proofErr w:type="gramStart"/>
      <w:r>
        <w:rPr>
          <w:rFonts w:ascii="Arial Narrow" w:hAnsi="Arial Narrow"/>
        </w:rPr>
        <w:t>whether or not</w:t>
      </w:r>
      <w:proofErr w:type="gramEnd"/>
      <w:r>
        <w:rPr>
          <w:rFonts w:ascii="Arial Narrow" w:hAnsi="Arial Narrow"/>
        </w:rPr>
        <w:t xml:space="preserve"> to add the final schedule to the class schedule</w:t>
      </w:r>
    </w:p>
    <w:p w14:paraId="196330F4" w14:textId="172692E0" w:rsidR="00BA11E2" w:rsidRDefault="00BA11E2" w:rsidP="00BA11E2">
      <w:pPr>
        <w:spacing w:after="0"/>
        <w:ind w:left="360"/>
        <w:rPr>
          <w:rFonts w:ascii="Arial Narrow" w:hAnsi="Arial Narrow"/>
        </w:rPr>
      </w:pPr>
    </w:p>
    <w:p w14:paraId="37AB0365" w14:textId="77777777" w:rsidR="00DB1FC7" w:rsidRDefault="00DB1FC7" w:rsidP="00BA11E2">
      <w:pPr>
        <w:spacing w:after="0"/>
        <w:ind w:left="360"/>
        <w:rPr>
          <w:rFonts w:ascii="Arial Narrow" w:hAnsi="Arial Narrow"/>
        </w:rPr>
      </w:pPr>
    </w:p>
    <w:p w14:paraId="4F1EDADA" w14:textId="77777777" w:rsidR="00DB1FC7" w:rsidRDefault="00DB1FC7" w:rsidP="00BA11E2">
      <w:pPr>
        <w:spacing w:after="0"/>
        <w:ind w:left="360"/>
        <w:rPr>
          <w:rFonts w:ascii="Arial Narrow" w:hAnsi="Arial Narrow"/>
        </w:rPr>
      </w:pPr>
    </w:p>
    <w:p w14:paraId="4C23FC0A" w14:textId="77777777" w:rsidR="00DB1FC7" w:rsidRDefault="00DB1FC7" w:rsidP="00BA11E2">
      <w:pPr>
        <w:spacing w:after="0"/>
        <w:ind w:left="360"/>
        <w:rPr>
          <w:rFonts w:ascii="Arial Narrow" w:hAnsi="Arial Narrow"/>
        </w:rPr>
      </w:pPr>
    </w:p>
    <w:p w14:paraId="3DDD6255" w14:textId="6DBECF4F" w:rsidR="00BA11E2" w:rsidRDefault="00BA11E2" w:rsidP="00BA11E2">
      <w:pPr>
        <w:spacing w:after="0"/>
        <w:ind w:left="360"/>
        <w:rPr>
          <w:rFonts w:ascii="Arial Narrow" w:hAnsi="Arial Narrow"/>
        </w:rPr>
      </w:pPr>
      <w:r>
        <w:rPr>
          <w:rFonts w:ascii="Arial Narrow" w:hAnsi="Arial Narrow"/>
        </w:rPr>
        <w:t xml:space="preserve">C. Ormsbee will submit a survey to faculty to determine the specifics of </w:t>
      </w:r>
      <w:r w:rsidR="003045A0">
        <w:rPr>
          <w:rFonts w:ascii="Arial Narrow" w:hAnsi="Arial Narrow"/>
        </w:rPr>
        <w:t>F</w:t>
      </w:r>
      <w:r>
        <w:rPr>
          <w:rFonts w:ascii="Arial Narrow" w:hAnsi="Arial Narrow"/>
        </w:rPr>
        <w:t>all</w:t>
      </w:r>
      <w:r w:rsidR="003045A0">
        <w:rPr>
          <w:rFonts w:ascii="Arial Narrow" w:hAnsi="Arial Narrow"/>
        </w:rPr>
        <w:t xml:space="preserve"> 20</w:t>
      </w:r>
      <w:r>
        <w:rPr>
          <w:rFonts w:ascii="Arial Narrow" w:hAnsi="Arial Narrow"/>
        </w:rPr>
        <w:t xml:space="preserve"> finals:</w:t>
      </w:r>
    </w:p>
    <w:p w14:paraId="5D1BF38F" w14:textId="4DA8BF07" w:rsidR="00BA11E2" w:rsidRDefault="00BA11E2" w:rsidP="00BA11E2">
      <w:pPr>
        <w:pStyle w:val="ListParagraph"/>
        <w:numPr>
          <w:ilvl w:val="0"/>
          <w:numId w:val="31"/>
        </w:numPr>
        <w:spacing w:after="0"/>
        <w:rPr>
          <w:rFonts w:ascii="Arial Narrow" w:hAnsi="Arial Narrow"/>
        </w:rPr>
      </w:pPr>
      <w:r>
        <w:rPr>
          <w:rFonts w:ascii="Arial Narrow" w:hAnsi="Arial Narrow"/>
        </w:rPr>
        <w:t>What time is final scheduled?</w:t>
      </w:r>
    </w:p>
    <w:p w14:paraId="6E6E429E" w14:textId="624A729E" w:rsidR="00BA11E2" w:rsidRDefault="00BA11E2" w:rsidP="00BA11E2">
      <w:pPr>
        <w:pStyle w:val="ListParagraph"/>
        <w:numPr>
          <w:ilvl w:val="0"/>
          <w:numId w:val="31"/>
        </w:numPr>
        <w:spacing w:after="0"/>
        <w:rPr>
          <w:rFonts w:ascii="Arial Narrow" w:hAnsi="Arial Narrow"/>
        </w:rPr>
      </w:pPr>
      <w:r>
        <w:rPr>
          <w:rFonts w:ascii="Arial Narrow" w:hAnsi="Arial Narrow"/>
        </w:rPr>
        <w:t>Will faculty utilize Examity proctoring during finals?</w:t>
      </w:r>
    </w:p>
    <w:p w14:paraId="17972863" w14:textId="17FE0F1C" w:rsidR="00BA11E2" w:rsidRPr="00BA11E2" w:rsidRDefault="00DB1FC7" w:rsidP="00BA11E2">
      <w:pPr>
        <w:pStyle w:val="ListParagraph"/>
        <w:numPr>
          <w:ilvl w:val="0"/>
          <w:numId w:val="31"/>
        </w:numPr>
        <w:spacing w:after="0"/>
        <w:rPr>
          <w:rFonts w:ascii="Arial Narrow" w:hAnsi="Arial Narrow"/>
        </w:rPr>
      </w:pPr>
      <w:r>
        <w:rPr>
          <w:rFonts w:ascii="Arial Narrow" w:hAnsi="Arial Narrow"/>
        </w:rPr>
        <w:t>What is the estimated length of the final</w:t>
      </w:r>
      <w:r w:rsidR="00BA11E2">
        <w:rPr>
          <w:rFonts w:ascii="Arial Narrow" w:hAnsi="Arial Narrow"/>
        </w:rPr>
        <w:t>?</w:t>
      </w:r>
    </w:p>
    <w:p w14:paraId="4CA9D890" w14:textId="77777777" w:rsidR="00D15625" w:rsidRDefault="00D15625" w:rsidP="00D15625">
      <w:pPr>
        <w:pStyle w:val="ListParagraph"/>
        <w:spacing w:after="0"/>
        <w:ind w:left="360"/>
        <w:rPr>
          <w:rFonts w:ascii="Arial Narrow" w:hAnsi="Arial Narrow"/>
          <w:b/>
          <w:bCs/>
        </w:rPr>
      </w:pPr>
    </w:p>
    <w:p w14:paraId="45086B20" w14:textId="27F6FF58" w:rsidR="00D15625" w:rsidRDefault="00D15625" w:rsidP="005842BF">
      <w:pPr>
        <w:pStyle w:val="ListParagraph"/>
        <w:numPr>
          <w:ilvl w:val="0"/>
          <w:numId w:val="1"/>
        </w:numPr>
        <w:spacing w:after="0"/>
        <w:rPr>
          <w:rFonts w:ascii="Arial Narrow" w:hAnsi="Arial Narrow"/>
          <w:b/>
          <w:bCs/>
        </w:rPr>
      </w:pPr>
      <w:r>
        <w:rPr>
          <w:rFonts w:ascii="Arial Narrow" w:hAnsi="Arial Narrow"/>
          <w:b/>
          <w:bCs/>
        </w:rPr>
        <w:t>Reverse Transfer Update – Rita Pester</w:t>
      </w:r>
    </w:p>
    <w:p w14:paraId="4F178AB9" w14:textId="12031283" w:rsidR="00D15625" w:rsidRPr="00B0725D" w:rsidRDefault="00BA11E2" w:rsidP="00D15625">
      <w:pPr>
        <w:pStyle w:val="ListParagraph"/>
        <w:spacing w:after="0"/>
        <w:ind w:left="360"/>
        <w:rPr>
          <w:rFonts w:ascii="Arial Narrow" w:hAnsi="Arial Narrow"/>
        </w:rPr>
      </w:pPr>
      <w:r>
        <w:rPr>
          <w:rFonts w:ascii="Arial Narrow" w:hAnsi="Arial Narrow"/>
        </w:rPr>
        <w:t>Item to be presented at the 10-1-20 Instruction Council meeting.</w:t>
      </w:r>
    </w:p>
    <w:p w14:paraId="6D1874C1" w14:textId="77777777" w:rsidR="00D15625" w:rsidRDefault="00D15625" w:rsidP="00D15625">
      <w:pPr>
        <w:pStyle w:val="ListParagraph"/>
        <w:spacing w:after="0"/>
        <w:ind w:left="360"/>
        <w:rPr>
          <w:rFonts w:ascii="Arial Narrow" w:hAnsi="Arial Narrow"/>
          <w:b/>
          <w:bCs/>
        </w:rPr>
      </w:pPr>
    </w:p>
    <w:p w14:paraId="3655BBA2" w14:textId="2AE5DB37" w:rsidR="00840CD6" w:rsidRPr="005A6090" w:rsidRDefault="0063473F" w:rsidP="005842BF">
      <w:pPr>
        <w:pStyle w:val="ListParagraph"/>
        <w:numPr>
          <w:ilvl w:val="0"/>
          <w:numId w:val="1"/>
        </w:numPr>
        <w:spacing w:after="0"/>
        <w:rPr>
          <w:rFonts w:ascii="Arial Narrow" w:hAnsi="Arial Narrow"/>
          <w:b/>
          <w:bCs/>
        </w:rPr>
      </w:pPr>
      <w:r w:rsidRPr="005A6090">
        <w:rPr>
          <w:rFonts w:ascii="Arial Narrow" w:hAnsi="Arial Narrow"/>
          <w:b/>
          <w:bCs/>
        </w:rPr>
        <w:t>Curriculum</w:t>
      </w:r>
      <w:r w:rsidR="00840CD6" w:rsidRPr="005A6090">
        <w:rPr>
          <w:rFonts w:ascii="Arial Narrow" w:hAnsi="Arial Narrow"/>
          <w:b/>
          <w:bCs/>
        </w:rPr>
        <w:t>:</w:t>
      </w:r>
    </w:p>
    <w:p w14:paraId="593274D5" w14:textId="7E48E6F0" w:rsidR="0063473F" w:rsidRPr="00566378" w:rsidRDefault="0063473F" w:rsidP="005842BF">
      <w:pPr>
        <w:spacing w:after="0" w:line="240" w:lineRule="auto"/>
        <w:ind w:left="360"/>
        <w:rPr>
          <w:rFonts w:ascii="Arial Narrow" w:hAnsi="Arial Narrow"/>
          <w:b/>
          <w:bCs/>
        </w:rPr>
      </w:pPr>
    </w:p>
    <w:p w14:paraId="58F590E4" w14:textId="25A31EA8" w:rsidR="001F4DF5" w:rsidRDefault="001F4DF5" w:rsidP="005842BF">
      <w:pPr>
        <w:spacing w:after="0"/>
        <w:ind w:left="360"/>
        <w:rPr>
          <w:rFonts w:ascii="Arial Narrow" w:hAnsi="Arial Narrow"/>
          <w:b/>
          <w:bCs/>
        </w:rPr>
      </w:pPr>
      <w:r w:rsidRPr="001F4DF5">
        <w:rPr>
          <w:rFonts w:ascii="Arial Narrow" w:hAnsi="Arial Narrow"/>
          <w:b/>
          <w:bCs/>
        </w:rPr>
        <w:t>Information Items Only</w:t>
      </w:r>
    </w:p>
    <w:p w14:paraId="7DDBD03F" w14:textId="74D0EA15" w:rsidR="00774EA9" w:rsidRDefault="00774EA9" w:rsidP="005842BF">
      <w:pPr>
        <w:spacing w:after="0"/>
        <w:ind w:left="360"/>
        <w:rPr>
          <w:rFonts w:ascii="Arial Narrow" w:hAnsi="Arial Narrow"/>
          <w:b/>
          <w:bCs/>
        </w:rPr>
      </w:pPr>
    </w:p>
    <w:p w14:paraId="08FB3039" w14:textId="4AF841CC" w:rsidR="00774EA9" w:rsidRPr="00774EA9" w:rsidRDefault="00774EA9" w:rsidP="00774EA9">
      <w:pPr>
        <w:pStyle w:val="ListParagraph"/>
        <w:numPr>
          <w:ilvl w:val="0"/>
          <w:numId w:val="28"/>
        </w:numPr>
        <w:spacing w:after="0"/>
        <w:rPr>
          <w:rFonts w:ascii="Arial Narrow" w:hAnsi="Arial Narrow"/>
          <w:b/>
          <w:bCs/>
        </w:rPr>
      </w:pPr>
      <w:r w:rsidRPr="00774EA9">
        <w:rPr>
          <w:rFonts w:ascii="Arial Narrow" w:hAnsi="Arial Narrow"/>
          <w:b/>
          <w:bCs/>
        </w:rPr>
        <w:t xml:space="preserve"> Course Deactivations:</w:t>
      </w:r>
    </w:p>
    <w:p w14:paraId="61F494B5" w14:textId="7CDC6D17" w:rsidR="00A56BB1" w:rsidRDefault="00A56BB1" w:rsidP="00774EA9">
      <w:pPr>
        <w:spacing w:after="0"/>
        <w:ind w:left="360"/>
      </w:pPr>
      <w:r>
        <w:t>ACCT 4033 – Advanced Federal Income Taxation</w:t>
      </w:r>
    </w:p>
    <w:p w14:paraId="66B10960" w14:textId="01A64012" w:rsidR="00774EA9" w:rsidRPr="00774EA9" w:rsidRDefault="00774EA9" w:rsidP="00774EA9">
      <w:pPr>
        <w:spacing w:after="0"/>
        <w:ind w:left="360"/>
      </w:pPr>
      <w:r w:rsidRPr="00774EA9">
        <w:t>VMED 7421 – The Healer’s Art</w:t>
      </w:r>
    </w:p>
    <w:p w14:paraId="30C19FE9" w14:textId="77777777" w:rsidR="00774EA9" w:rsidRPr="00774EA9" w:rsidRDefault="00774EA9" w:rsidP="00774EA9">
      <w:pPr>
        <w:spacing w:after="0"/>
        <w:ind w:left="360"/>
      </w:pPr>
      <w:r w:rsidRPr="00774EA9">
        <w:t>VMED 7461 – Equine Nutrition in Health &amp; Disease</w:t>
      </w:r>
    </w:p>
    <w:p w14:paraId="0F20870A" w14:textId="77777777" w:rsidR="00774EA9" w:rsidRPr="00774EA9" w:rsidRDefault="00774EA9" w:rsidP="00774EA9">
      <w:pPr>
        <w:spacing w:after="0"/>
        <w:ind w:left="360"/>
      </w:pPr>
      <w:r w:rsidRPr="00774EA9">
        <w:t>VMED 7531 – Avian Biology for Veterinarians</w:t>
      </w:r>
    </w:p>
    <w:p w14:paraId="6DE9327E" w14:textId="77777777" w:rsidR="00774EA9" w:rsidRPr="00774EA9" w:rsidRDefault="00774EA9" w:rsidP="00774EA9">
      <w:pPr>
        <w:spacing w:after="0"/>
        <w:ind w:left="360"/>
      </w:pPr>
      <w:r w:rsidRPr="00774EA9">
        <w:t>VMED 7701 – Small Animal Diagnostic Ultrasound</w:t>
      </w:r>
    </w:p>
    <w:p w14:paraId="2642FDE4" w14:textId="77777777" w:rsidR="00774EA9" w:rsidRPr="00774EA9" w:rsidRDefault="00774EA9" w:rsidP="00774EA9">
      <w:pPr>
        <w:spacing w:after="0"/>
        <w:ind w:left="360"/>
      </w:pPr>
      <w:r w:rsidRPr="00774EA9">
        <w:t>VMED 7731 – Advanced Small Animal Medicine I – Problem Based Learning</w:t>
      </w:r>
    </w:p>
    <w:p w14:paraId="7312DFE1" w14:textId="77777777" w:rsidR="00774EA9" w:rsidRPr="00774EA9" w:rsidRDefault="00774EA9" w:rsidP="00774EA9">
      <w:pPr>
        <w:spacing w:after="0"/>
        <w:ind w:left="360"/>
      </w:pPr>
      <w:r w:rsidRPr="00774EA9">
        <w:t>VMED 7802 – Small Animal Emergency Medicine</w:t>
      </w:r>
    </w:p>
    <w:p w14:paraId="3623A297" w14:textId="35EA04CA" w:rsidR="00774EA9" w:rsidRDefault="00774EA9" w:rsidP="00774EA9">
      <w:pPr>
        <w:spacing w:after="0"/>
        <w:ind w:left="360"/>
        <w:rPr>
          <w:rFonts w:ascii="Arial Narrow" w:hAnsi="Arial Narrow"/>
        </w:rPr>
      </w:pPr>
      <w:r w:rsidRPr="00774EA9">
        <w:rPr>
          <w:rFonts w:ascii="Arial Narrow" w:hAnsi="Arial Narrow"/>
        </w:rPr>
        <w:t>VMED 7872 – Special Surgical Problems &amp; Techniques, Advanced Small</w:t>
      </w:r>
    </w:p>
    <w:p w14:paraId="6DC67FF6" w14:textId="7328049D" w:rsidR="00774EA9" w:rsidRDefault="00774EA9" w:rsidP="00774EA9">
      <w:pPr>
        <w:spacing w:after="0"/>
        <w:ind w:left="360"/>
        <w:rPr>
          <w:rFonts w:ascii="Arial Narrow" w:hAnsi="Arial Narrow"/>
        </w:rPr>
      </w:pPr>
    </w:p>
    <w:p w14:paraId="33C271C7" w14:textId="5DE5E18C" w:rsidR="00774EA9" w:rsidRPr="00774EA9" w:rsidRDefault="00774EA9" w:rsidP="00774EA9">
      <w:pPr>
        <w:pStyle w:val="ListParagraph"/>
        <w:numPr>
          <w:ilvl w:val="0"/>
          <w:numId w:val="28"/>
        </w:numPr>
        <w:rPr>
          <w:rFonts w:ascii="Arial Narrow" w:hAnsi="Arial Narrow" w:cs="Calibri"/>
          <w:b/>
          <w:bCs/>
          <w:color w:val="000000"/>
          <w:sz w:val="24"/>
          <w:szCs w:val="24"/>
        </w:rPr>
      </w:pPr>
      <w:r w:rsidRPr="00774EA9">
        <w:rPr>
          <w:rFonts w:ascii="Arial Narrow" w:hAnsi="Arial Narrow"/>
          <w:b/>
          <w:bCs/>
        </w:rPr>
        <w:t xml:space="preserve"> Course Action Exception:</w:t>
      </w:r>
    </w:p>
    <w:p w14:paraId="227A5CC5" w14:textId="77777777" w:rsidR="00F549CB" w:rsidRDefault="00F549CB" w:rsidP="00F549CB">
      <w:pPr>
        <w:pStyle w:val="ListParagraph"/>
      </w:pPr>
    </w:p>
    <w:tbl>
      <w:tblPr>
        <w:tblW w:w="6707" w:type="dxa"/>
        <w:tblInd w:w="683" w:type="dxa"/>
        <w:tblCellMar>
          <w:left w:w="0" w:type="dxa"/>
          <w:right w:w="0" w:type="dxa"/>
        </w:tblCellMar>
        <w:tblLook w:val="04A0" w:firstRow="1" w:lastRow="0" w:firstColumn="1" w:lastColumn="0" w:noHBand="0" w:noVBand="1"/>
      </w:tblPr>
      <w:tblGrid>
        <w:gridCol w:w="622"/>
        <w:gridCol w:w="222"/>
        <w:gridCol w:w="1277"/>
        <w:gridCol w:w="222"/>
        <w:gridCol w:w="1258"/>
        <w:gridCol w:w="1849"/>
        <w:gridCol w:w="1257"/>
      </w:tblGrid>
      <w:tr w:rsidR="00F549CB" w14:paraId="559D96C7" w14:textId="77777777" w:rsidTr="00F549CB">
        <w:tc>
          <w:tcPr>
            <w:tcW w:w="6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45BCF2" w14:textId="77777777" w:rsidR="00F549CB" w:rsidRDefault="00F549CB">
            <w:pPr>
              <w:rPr>
                <w:rFonts w:ascii="Calibri" w:hAnsi="Calibri"/>
                <w:sz w:val="20"/>
                <w:szCs w:val="20"/>
              </w:rPr>
            </w:pPr>
            <w:r>
              <w:rPr>
                <w:rFonts w:ascii="Calibri" w:hAnsi="Calibri"/>
                <w:sz w:val="20"/>
                <w:szCs w:val="20"/>
              </w:rPr>
              <w:t>BIOC 3653</w:t>
            </w:r>
          </w:p>
        </w:tc>
        <w:tc>
          <w:tcPr>
            <w:tcW w:w="2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6E5F6A" w14:textId="77777777" w:rsidR="00F549CB" w:rsidRDefault="00F549CB">
            <w:pPr>
              <w:rPr>
                <w:rFonts w:ascii="Calibri" w:hAnsi="Calibri"/>
                <w:sz w:val="20"/>
                <w:szCs w:val="20"/>
              </w:rPr>
            </w:pP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F34A2" w14:textId="77777777" w:rsidR="00F549CB" w:rsidRDefault="00F549CB">
            <w:pPr>
              <w:rPr>
                <w:rFonts w:ascii="Calibri" w:hAnsi="Calibri"/>
                <w:sz w:val="20"/>
                <w:szCs w:val="20"/>
              </w:rPr>
            </w:pPr>
            <w:r>
              <w:rPr>
                <w:rFonts w:ascii="Calibri" w:hAnsi="Calibri"/>
                <w:sz w:val="20"/>
                <w:szCs w:val="20"/>
              </w:rPr>
              <w:t>Survey of Biochemistry</w:t>
            </w:r>
          </w:p>
        </w:tc>
        <w:tc>
          <w:tcPr>
            <w:tcW w:w="2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2FD7F" w14:textId="77777777" w:rsidR="00F549CB" w:rsidRDefault="00F549CB">
            <w:pPr>
              <w:rPr>
                <w:rFonts w:ascii="Calibri" w:hAnsi="Calibri"/>
                <w:sz w:val="20"/>
                <w:szCs w:val="20"/>
              </w:rPr>
            </w:pPr>
          </w:p>
        </w:tc>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3D864" w14:textId="77777777" w:rsidR="00F549CB" w:rsidRDefault="00F549CB">
            <w:pPr>
              <w:rPr>
                <w:rFonts w:ascii="Calibri" w:hAnsi="Calibri"/>
                <w:sz w:val="20"/>
                <w:szCs w:val="20"/>
              </w:rPr>
            </w:pPr>
            <w:r>
              <w:rPr>
                <w:rFonts w:ascii="Calibri" w:hAnsi="Calibri"/>
                <w:sz w:val="20"/>
                <w:szCs w:val="20"/>
              </w:rPr>
              <w:t>Prerequisite: CHEM 3015 or CHEM 3053</w:t>
            </w: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13357" w14:textId="77777777" w:rsidR="00F549CB" w:rsidRDefault="00F549CB">
            <w:pPr>
              <w:rPr>
                <w:rFonts w:ascii="Calibri" w:hAnsi="Calibri"/>
                <w:sz w:val="20"/>
                <w:szCs w:val="20"/>
              </w:rPr>
            </w:pPr>
            <w:r>
              <w:rPr>
                <w:rFonts w:ascii="Calibri" w:hAnsi="Calibri"/>
                <w:sz w:val="20"/>
                <w:szCs w:val="20"/>
              </w:rPr>
              <w:t>Prerequisite:  CHEM 3013 or CHEM 3053</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B8797" w14:textId="77777777" w:rsidR="00F549CB" w:rsidRDefault="00F549CB">
            <w:pPr>
              <w:rPr>
                <w:rFonts w:ascii="Calibri" w:hAnsi="Calibri"/>
                <w:sz w:val="20"/>
                <w:szCs w:val="20"/>
              </w:rPr>
            </w:pPr>
            <w:r>
              <w:rPr>
                <w:rFonts w:ascii="Calibri" w:hAnsi="Calibri"/>
                <w:sz w:val="20"/>
                <w:szCs w:val="20"/>
              </w:rPr>
              <w:t>Change in prerequisite.</w:t>
            </w:r>
          </w:p>
        </w:tc>
      </w:tr>
      <w:tr w:rsidR="00F549CB" w14:paraId="35986033" w14:textId="77777777" w:rsidTr="00F549CB">
        <w:tc>
          <w:tcPr>
            <w:tcW w:w="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E31ED" w14:textId="77777777" w:rsidR="00F549CB" w:rsidRDefault="00F549CB">
            <w:pPr>
              <w:rPr>
                <w:rFonts w:ascii="Calibri" w:hAnsi="Calibri"/>
                <w:sz w:val="20"/>
                <w:szCs w:val="20"/>
              </w:rPr>
            </w:pPr>
            <w:r>
              <w:rPr>
                <w:rFonts w:ascii="Calibri" w:hAnsi="Calibri"/>
                <w:sz w:val="20"/>
                <w:szCs w:val="20"/>
              </w:rPr>
              <w:t>NSCI 3133</w:t>
            </w:r>
          </w:p>
        </w:tc>
        <w:tc>
          <w:tcPr>
            <w:tcW w:w="222" w:type="dxa"/>
            <w:tcBorders>
              <w:top w:val="nil"/>
              <w:left w:val="nil"/>
              <w:bottom w:val="single" w:sz="8" w:space="0" w:color="auto"/>
              <w:right w:val="single" w:sz="8" w:space="0" w:color="auto"/>
            </w:tcBorders>
            <w:tcMar>
              <w:top w:w="0" w:type="dxa"/>
              <w:left w:w="108" w:type="dxa"/>
              <w:bottom w:w="0" w:type="dxa"/>
              <w:right w:w="108" w:type="dxa"/>
            </w:tcMar>
          </w:tcPr>
          <w:p w14:paraId="4ABE1E93" w14:textId="77777777" w:rsidR="00F549CB" w:rsidRDefault="00F549CB">
            <w:pPr>
              <w:rPr>
                <w:rFonts w:ascii="Calibri" w:hAnsi="Calibri"/>
                <w:sz w:val="20"/>
                <w:szCs w:val="20"/>
              </w:rPr>
            </w:pP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7AA7C032" w14:textId="77777777" w:rsidR="00F549CB" w:rsidRDefault="00F549CB">
            <w:pPr>
              <w:rPr>
                <w:rFonts w:ascii="Calibri" w:hAnsi="Calibri"/>
                <w:sz w:val="20"/>
                <w:szCs w:val="20"/>
              </w:rPr>
            </w:pPr>
            <w:r>
              <w:rPr>
                <w:rFonts w:ascii="Calibri" w:hAnsi="Calibri"/>
                <w:sz w:val="20"/>
                <w:szCs w:val="20"/>
              </w:rPr>
              <w:t>Science of Food Preparation</w:t>
            </w:r>
          </w:p>
        </w:tc>
        <w:tc>
          <w:tcPr>
            <w:tcW w:w="222" w:type="dxa"/>
            <w:tcBorders>
              <w:top w:val="nil"/>
              <w:left w:val="nil"/>
              <w:bottom w:val="single" w:sz="8" w:space="0" w:color="auto"/>
              <w:right w:val="single" w:sz="8" w:space="0" w:color="auto"/>
            </w:tcBorders>
            <w:tcMar>
              <w:top w:w="0" w:type="dxa"/>
              <w:left w:w="108" w:type="dxa"/>
              <w:bottom w:w="0" w:type="dxa"/>
              <w:right w:w="108" w:type="dxa"/>
            </w:tcMar>
          </w:tcPr>
          <w:p w14:paraId="1085335B" w14:textId="77777777" w:rsidR="00F549CB" w:rsidRDefault="00F549CB">
            <w:pPr>
              <w:rPr>
                <w:rFonts w:ascii="Calibri" w:hAnsi="Calibri"/>
                <w:sz w:val="20"/>
                <w:szCs w:val="20"/>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14:paraId="610FE0D4" w14:textId="77777777" w:rsidR="00F549CB" w:rsidRDefault="00F549CB">
            <w:pPr>
              <w:rPr>
                <w:rFonts w:ascii="Calibri" w:hAnsi="Calibri"/>
                <w:sz w:val="20"/>
                <w:szCs w:val="20"/>
              </w:rPr>
            </w:pPr>
            <w:r>
              <w:rPr>
                <w:rFonts w:ascii="Calibri" w:hAnsi="Calibri"/>
                <w:sz w:val="20"/>
                <w:szCs w:val="20"/>
              </w:rPr>
              <w:t>Prerequisite: HTM 1113 or NSCI 3993 and NSCI 2114, and CHEM 3015 or CHEM 3013 and CHEM 3012</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39311CC0" w14:textId="77777777" w:rsidR="00F549CB" w:rsidRDefault="00F549CB">
            <w:pPr>
              <w:rPr>
                <w:rFonts w:ascii="Calibri" w:hAnsi="Calibri"/>
                <w:sz w:val="20"/>
                <w:szCs w:val="20"/>
              </w:rPr>
            </w:pPr>
            <w:r>
              <w:rPr>
                <w:rFonts w:ascii="Calibri" w:hAnsi="Calibri"/>
                <w:sz w:val="20"/>
                <w:szCs w:val="20"/>
              </w:rPr>
              <w:t>Prerequisite: HTM 1113 or NSCI 3993, and NSCI 2114, and CHEM 3013</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2C28D5A2" w14:textId="77777777" w:rsidR="00F549CB" w:rsidRDefault="00F549CB">
            <w:pPr>
              <w:rPr>
                <w:rFonts w:ascii="Calibri" w:hAnsi="Calibri"/>
                <w:sz w:val="20"/>
                <w:szCs w:val="20"/>
              </w:rPr>
            </w:pPr>
            <w:r>
              <w:rPr>
                <w:rFonts w:ascii="Calibri" w:hAnsi="Calibri"/>
                <w:sz w:val="20"/>
                <w:szCs w:val="20"/>
              </w:rPr>
              <w:t>Change in prerequisite.</w:t>
            </w:r>
          </w:p>
        </w:tc>
      </w:tr>
    </w:tbl>
    <w:p w14:paraId="5EDB7609" w14:textId="6FDB2CD9" w:rsidR="005E4CB2" w:rsidRDefault="005E4CB2" w:rsidP="005E4CB2">
      <w:pPr>
        <w:pStyle w:val="ListParagraph"/>
        <w:rPr>
          <w:rFonts w:ascii="Garamond" w:hAnsi="Garamond" w:cs="Calibri"/>
          <w:color w:val="000000"/>
          <w:sz w:val="24"/>
          <w:szCs w:val="24"/>
        </w:rPr>
      </w:pPr>
    </w:p>
    <w:p w14:paraId="11E26732" w14:textId="08F00439" w:rsidR="001305CD" w:rsidRPr="00A6135A" w:rsidRDefault="001305CD" w:rsidP="001305CD">
      <w:pPr>
        <w:spacing w:after="0" w:line="240" w:lineRule="auto"/>
        <w:ind w:left="360"/>
        <w:rPr>
          <w:rFonts w:ascii="Arial Narrow" w:hAnsi="Arial Narrow"/>
        </w:rPr>
      </w:pPr>
      <w:r w:rsidRPr="00825A4D">
        <w:rPr>
          <w:rFonts w:ascii="Arial Narrow" w:hAnsi="Arial Narrow"/>
          <w:b/>
          <w:bCs/>
          <w:i/>
          <w:iCs/>
        </w:rPr>
        <w:t xml:space="preserve">Motion was made </w:t>
      </w:r>
      <w:r>
        <w:rPr>
          <w:rFonts w:ascii="Arial Narrow" w:hAnsi="Arial Narrow"/>
          <w:b/>
          <w:bCs/>
          <w:i/>
          <w:iCs/>
        </w:rPr>
        <w:t xml:space="preserve">by J. Van Delinder and seconded by M. Gilmour to accept the above-mentioned course action </w:t>
      </w:r>
      <w:proofErr w:type="gramStart"/>
      <w:r>
        <w:rPr>
          <w:rFonts w:ascii="Arial Narrow" w:hAnsi="Arial Narrow"/>
          <w:b/>
          <w:bCs/>
          <w:i/>
          <w:iCs/>
        </w:rPr>
        <w:t>exceptions, and</w:t>
      </w:r>
      <w:proofErr w:type="gramEnd"/>
      <w:r>
        <w:rPr>
          <w:rFonts w:ascii="Arial Narrow" w:hAnsi="Arial Narrow"/>
          <w:b/>
          <w:bCs/>
          <w:i/>
          <w:iCs/>
        </w:rPr>
        <w:t xml:space="preserve"> approved.</w:t>
      </w:r>
      <w:r>
        <w:rPr>
          <w:rFonts w:ascii="Arial Narrow" w:hAnsi="Arial Narrow"/>
        </w:rPr>
        <w:t xml:space="preserve"> </w:t>
      </w:r>
    </w:p>
    <w:p w14:paraId="734A8BEA" w14:textId="065B9CF8" w:rsidR="00F549CB" w:rsidRPr="008C45E6" w:rsidRDefault="00F549CB" w:rsidP="005E4CB2">
      <w:pPr>
        <w:pStyle w:val="ListParagraph"/>
        <w:rPr>
          <w:rFonts w:ascii="Garamond" w:hAnsi="Garamond" w:cs="Calibri"/>
          <w:color w:val="000000"/>
          <w:sz w:val="24"/>
          <w:szCs w:val="24"/>
        </w:rPr>
      </w:pPr>
    </w:p>
    <w:p w14:paraId="480441B9" w14:textId="3AF714A1" w:rsidR="008C45E6" w:rsidRDefault="008C45E6" w:rsidP="00774EA9">
      <w:pPr>
        <w:pStyle w:val="ListParagraph"/>
        <w:numPr>
          <w:ilvl w:val="0"/>
          <w:numId w:val="28"/>
        </w:numPr>
        <w:spacing w:after="0" w:line="240" w:lineRule="auto"/>
        <w:rPr>
          <w:rFonts w:ascii="Arial Narrow" w:hAnsi="Arial Narrow"/>
          <w:b/>
          <w:bCs/>
        </w:rPr>
      </w:pPr>
      <w:r w:rsidRPr="00C8174C">
        <w:rPr>
          <w:rFonts w:ascii="Arial Narrow" w:hAnsi="Arial Narrow"/>
          <w:b/>
          <w:bCs/>
        </w:rPr>
        <w:t>Program Modifications</w:t>
      </w:r>
    </w:p>
    <w:p w14:paraId="33DF4286" w14:textId="0BAE938B" w:rsidR="00774EA9" w:rsidRPr="001305CD" w:rsidRDefault="001305CD" w:rsidP="001305CD">
      <w:pPr>
        <w:spacing w:after="0" w:line="240" w:lineRule="auto"/>
        <w:ind w:left="720"/>
        <w:rPr>
          <w:rFonts w:ascii="Arial Narrow" w:hAnsi="Arial Narrow"/>
        </w:rPr>
      </w:pPr>
      <w:r w:rsidRPr="001305CD">
        <w:rPr>
          <w:rFonts w:ascii="Arial Narrow" w:hAnsi="Arial Narrow"/>
        </w:rPr>
        <w:t>None to report</w:t>
      </w:r>
    </w:p>
    <w:p w14:paraId="135919F1" w14:textId="1B88ECAB" w:rsidR="00774EA9" w:rsidRDefault="00774EA9" w:rsidP="00774EA9">
      <w:pPr>
        <w:pStyle w:val="ListParagraph"/>
        <w:spacing w:after="0" w:line="240" w:lineRule="auto"/>
        <w:rPr>
          <w:rFonts w:ascii="Arial Narrow" w:hAnsi="Arial Narrow"/>
          <w:b/>
          <w:bCs/>
        </w:rPr>
      </w:pPr>
    </w:p>
    <w:p w14:paraId="6EEC1836" w14:textId="6F5EF8D9" w:rsidR="00DB1FC7" w:rsidRDefault="00DB1FC7" w:rsidP="00774EA9">
      <w:pPr>
        <w:pStyle w:val="ListParagraph"/>
        <w:spacing w:after="0" w:line="240" w:lineRule="auto"/>
        <w:rPr>
          <w:rFonts w:ascii="Arial Narrow" w:hAnsi="Arial Narrow"/>
          <w:b/>
          <w:bCs/>
        </w:rPr>
      </w:pPr>
    </w:p>
    <w:p w14:paraId="297DA2CE" w14:textId="77777777" w:rsidR="00DB1FC7" w:rsidRDefault="00DB1FC7" w:rsidP="00774EA9">
      <w:pPr>
        <w:pStyle w:val="ListParagraph"/>
        <w:spacing w:after="0" w:line="240" w:lineRule="auto"/>
        <w:rPr>
          <w:rFonts w:ascii="Arial Narrow" w:hAnsi="Arial Narrow"/>
          <w:b/>
          <w:bCs/>
        </w:rPr>
      </w:pPr>
    </w:p>
    <w:p w14:paraId="0136BC57" w14:textId="49C1D4B0" w:rsidR="00702179" w:rsidRDefault="00702179" w:rsidP="00091C93">
      <w:pPr>
        <w:pStyle w:val="ListParagraph"/>
        <w:numPr>
          <w:ilvl w:val="0"/>
          <w:numId w:val="1"/>
        </w:numPr>
        <w:spacing w:after="0"/>
        <w:rPr>
          <w:rFonts w:ascii="Arial Narrow" w:hAnsi="Arial Narrow"/>
          <w:b/>
          <w:bCs/>
        </w:rPr>
      </w:pPr>
      <w:r w:rsidRPr="001305CD">
        <w:rPr>
          <w:rFonts w:ascii="Arial Narrow" w:hAnsi="Arial Narrow"/>
          <w:b/>
          <w:bCs/>
        </w:rPr>
        <w:t>Other</w:t>
      </w:r>
    </w:p>
    <w:p w14:paraId="2C093337" w14:textId="4F422FE4" w:rsidR="00122EB0" w:rsidRDefault="00122EB0" w:rsidP="00122EB0">
      <w:pPr>
        <w:pStyle w:val="ListParagraph"/>
        <w:numPr>
          <w:ilvl w:val="0"/>
          <w:numId w:val="32"/>
        </w:numPr>
        <w:spacing w:after="0"/>
        <w:rPr>
          <w:rFonts w:ascii="Arial Narrow" w:hAnsi="Arial Narrow"/>
          <w:b/>
          <w:bCs/>
        </w:rPr>
      </w:pPr>
      <w:r>
        <w:rPr>
          <w:rFonts w:ascii="Arial Narrow" w:hAnsi="Arial Narrow"/>
        </w:rPr>
        <w:t>Discussions are still taking place regarding Spring Break for the OSU community.  No definite decision has been made at this time.</w:t>
      </w:r>
    </w:p>
    <w:p w14:paraId="7962A689" w14:textId="77777777" w:rsidR="00122EB0" w:rsidRDefault="00122EB0" w:rsidP="00122EB0">
      <w:pPr>
        <w:pStyle w:val="ListParagraph"/>
        <w:spacing w:after="0"/>
        <w:ind w:left="360"/>
        <w:rPr>
          <w:rFonts w:ascii="Arial Narrow" w:hAnsi="Arial Narrow"/>
          <w:b/>
          <w:bCs/>
        </w:rPr>
      </w:pPr>
    </w:p>
    <w:p w14:paraId="616713A1" w14:textId="3DADCDAC" w:rsidR="00122EB0" w:rsidRPr="00122EB0" w:rsidRDefault="00122EB0" w:rsidP="00122EB0">
      <w:pPr>
        <w:spacing w:after="0"/>
        <w:rPr>
          <w:rFonts w:ascii="Arial Narrow" w:hAnsi="Arial Narrow"/>
        </w:rPr>
      </w:pPr>
      <w:r w:rsidRPr="00122EB0">
        <w:rPr>
          <w:rFonts w:ascii="Arial Narrow" w:hAnsi="Arial Narrow"/>
        </w:rPr>
        <w:t>Meeting adjourned – 10:30am</w:t>
      </w:r>
    </w:p>
    <w:p w14:paraId="4FB812E1" w14:textId="63B921F2" w:rsidR="00122EB0" w:rsidRPr="00122EB0" w:rsidRDefault="00122EB0" w:rsidP="00122EB0">
      <w:pPr>
        <w:spacing w:after="0"/>
        <w:rPr>
          <w:rFonts w:ascii="Arial Narrow" w:hAnsi="Arial Narrow"/>
        </w:rPr>
      </w:pPr>
    </w:p>
    <w:p w14:paraId="50582372" w14:textId="6A33CC6B" w:rsidR="00122EB0" w:rsidRPr="00122EB0" w:rsidRDefault="00122EB0" w:rsidP="00122EB0">
      <w:pPr>
        <w:spacing w:after="0"/>
        <w:rPr>
          <w:rFonts w:ascii="Arial Narrow" w:hAnsi="Arial Narrow"/>
        </w:rPr>
      </w:pPr>
      <w:r w:rsidRPr="00122EB0">
        <w:rPr>
          <w:rFonts w:ascii="Arial Narrow" w:hAnsi="Arial Narrow"/>
        </w:rPr>
        <w:t>Minutes recorded by K. Roark</w:t>
      </w:r>
    </w:p>
    <w:sectPr w:rsidR="00122EB0" w:rsidRPr="00122EB0" w:rsidSect="00DB4C6A">
      <w:pgSz w:w="12240" w:h="15840" w:code="1"/>
      <w:pgMar w:top="1152" w:right="900"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680A"/>
    <w:multiLevelType w:val="hybridMultilevel"/>
    <w:tmpl w:val="CA6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AE049D"/>
    <w:multiLevelType w:val="hybridMultilevel"/>
    <w:tmpl w:val="66F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47103"/>
    <w:multiLevelType w:val="hybridMultilevel"/>
    <w:tmpl w:val="C206E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34BCB"/>
    <w:multiLevelType w:val="hybridMultilevel"/>
    <w:tmpl w:val="E0C4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FE3E51"/>
    <w:multiLevelType w:val="hybridMultilevel"/>
    <w:tmpl w:val="B8ECB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454B0C"/>
    <w:multiLevelType w:val="hybridMultilevel"/>
    <w:tmpl w:val="9FA6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A59BB"/>
    <w:multiLevelType w:val="hybridMultilevel"/>
    <w:tmpl w:val="1D9C4A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3F6496"/>
    <w:multiLevelType w:val="hybridMultilevel"/>
    <w:tmpl w:val="23C2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81F"/>
    <w:multiLevelType w:val="hybridMultilevel"/>
    <w:tmpl w:val="3612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AF7A7E"/>
    <w:multiLevelType w:val="hybridMultilevel"/>
    <w:tmpl w:val="17F0B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B496E"/>
    <w:multiLevelType w:val="hybridMultilevel"/>
    <w:tmpl w:val="93605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40375"/>
    <w:multiLevelType w:val="hybridMultilevel"/>
    <w:tmpl w:val="BE80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6042B"/>
    <w:multiLevelType w:val="hybridMultilevel"/>
    <w:tmpl w:val="0FFA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73A68"/>
    <w:multiLevelType w:val="hybridMultilevel"/>
    <w:tmpl w:val="F446E3B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4" w15:restartNumberingAfterBreak="0">
    <w:nsid w:val="350B280B"/>
    <w:multiLevelType w:val="hybridMultilevel"/>
    <w:tmpl w:val="DD84C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A053B0"/>
    <w:multiLevelType w:val="hybridMultilevel"/>
    <w:tmpl w:val="B6267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44915"/>
    <w:multiLevelType w:val="hybridMultilevel"/>
    <w:tmpl w:val="1EB8D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C3125"/>
    <w:multiLevelType w:val="hybridMultilevel"/>
    <w:tmpl w:val="47DAE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053C80"/>
    <w:multiLevelType w:val="hybridMultilevel"/>
    <w:tmpl w:val="398E8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80300"/>
    <w:multiLevelType w:val="hybridMultilevel"/>
    <w:tmpl w:val="8E526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C1052A"/>
    <w:multiLevelType w:val="hybridMultilevel"/>
    <w:tmpl w:val="9B28D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714EA7"/>
    <w:multiLevelType w:val="hybridMultilevel"/>
    <w:tmpl w:val="30769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9B6983"/>
    <w:multiLevelType w:val="hybridMultilevel"/>
    <w:tmpl w:val="1E749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F179D2"/>
    <w:multiLevelType w:val="hybridMultilevel"/>
    <w:tmpl w:val="7B888452"/>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B">
      <w:start w:val="1"/>
      <w:numFmt w:val="lowerRoman"/>
      <w:lvlText w:val="%3."/>
      <w:lvlJc w:val="righ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E4F6D"/>
    <w:multiLevelType w:val="hybridMultilevel"/>
    <w:tmpl w:val="A746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CE1B74"/>
    <w:multiLevelType w:val="hybridMultilevel"/>
    <w:tmpl w:val="106E9B18"/>
    <w:lvl w:ilvl="0" w:tplc="4C7C951A">
      <w:start w:val="1"/>
      <w:numFmt w:val="decimal"/>
      <w:lvlText w:val="%1)"/>
      <w:lvlJc w:val="left"/>
      <w:pPr>
        <w:ind w:left="720" w:hanging="360"/>
      </w:pPr>
      <w:rPr>
        <w:rFonts w:ascii="Arial Narrow" w:hAnsi="Arial Narro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A745B"/>
    <w:multiLevelType w:val="hybridMultilevel"/>
    <w:tmpl w:val="4A88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D5E42"/>
    <w:multiLevelType w:val="hybridMultilevel"/>
    <w:tmpl w:val="84A2C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574EA8"/>
    <w:multiLevelType w:val="hybridMultilevel"/>
    <w:tmpl w:val="7F1E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B7795"/>
    <w:multiLevelType w:val="hybridMultilevel"/>
    <w:tmpl w:val="DBA00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EA3AC6"/>
    <w:multiLevelType w:val="hybridMultilevel"/>
    <w:tmpl w:val="D1A64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655360"/>
    <w:multiLevelType w:val="hybridMultilevel"/>
    <w:tmpl w:val="7FEE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3"/>
  </w:num>
  <w:num w:numId="4">
    <w:abstractNumId w:val="24"/>
  </w:num>
  <w:num w:numId="5">
    <w:abstractNumId w:val="0"/>
  </w:num>
  <w:num w:numId="6">
    <w:abstractNumId w:val="29"/>
  </w:num>
  <w:num w:numId="7">
    <w:abstractNumId w:val="10"/>
  </w:num>
  <w:num w:numId="8">
    <w:abstractNumId w:val="13"/>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 w:numId="20">
    <w:abstractNumId w:val="9"/>
  </w:num>
  <w:num w:numId="21">
    <w:abstractNumId w:val="12"/>
  </w:num>
  <w:num w:numId="22">
    <w:abstractNumId w:val="19"/>
  </w:num>
  <w:num w:numId="23">
    <w:abstractNumId w:val="28"/>
  </w:num>
  <w:num w:numId="24">
    <w:abstractNumId w:val="1"/>
  </w:num>
  <w:num w:numId="25">
    <w:abstractNumId w:val="31"/>
  </w:num>
  <w:num w:numId="26">
    <w:abstractNumId w:val="26"/>
  </w:num>
  <w:num w:numId="27">
    <w:abstractNumId w:val="11"/>
  </w:num>
  <w:num w:numId="28">
    <w:abstractNumId w:val="16"/>
  </w:num>
  <w:num w:numId="29">
    <w:abstractNumId w:val="27"/>
  </w:num>
  <w:num w:numId="30">
    <w:abstractNumId w:val="15"/>
  </w:num>
  <w:num w:numId="31">
    <w:abstractNumId w:val="4"/>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79"/>
    <w:rsid w:val="0001323E"/>
    <w:rsid w:val="00051600"/>
    <w:rsid w:val="000648C0"/>
    <w:rsid w:val="0007003A"/>
    <w:rsid w:val="00083430"/>
    <w:rsid w:val="00097EFC"/>
    <w:rsid w:val="000A5BDD"/>
    <w:rsid w:val="000B15C9"/>
    <w:rsid w:val="000B2789"/>
    <w:rsid w:val="000B7271"/>
    <w:rsid w:val="000C5622"/>
    <w:rsid w:val="000C73BF"/>
    <w:rsid w:val="000D37BD"/>
    <w:rsid w:val="000D4399"/>
    <w:rsid w:val="001033B6"/>
    <w:rsid w:val="00112E08"/>
    <w:rsid w:val="00122EB0"/>
    <w:rsid w:val="001305CD"/>
    <w:rsid w:val="00151E1E"/>
    <w:rsid w:val="00152257"/>
    <w:rsid w:val="00182072"/>
    <w:rsid w:val="001A4E94"/>
    <w:rsid w:val="001B211E"/>
    <w:rsid w:val="001F1377"/>
    <w:rsid w:val="001F4DF5"/>
    <w:rsid w:val="001F7142"/>
    <w:rsid w:val="00203781"/>
    <w:rsid w:val="002108E0"/>
    <w:rsid w:val="00237630"/>
    <w:rsid w:val="00242850"/>
    <w:rsid w:val="00255942"/>
    <w:rsid w:val="00274B5A"/>
    <w:rsid w:val="00277362"/>
    <w:rsid w:val="002805A1"/>
    <w:rsid w:val="00296123"/>
    <w:rsid w:val="002B6B99"/>
    <w:rsid w:val="003045A0"/>
    <w:rsid w:val="00304A43"/>
    <w:rsid w:val="00304FE3"/>
    <w:rsid w:val="00316D2E"/>
    <w:rsid w:val="00321991"/>
    <w:rsid w:val="00341E26"/>
    <w:rsid w:val="00357E1B"/>
    <w:rsid w:val="00363DD3"/>
    <w:rsid w:val="00371A32"/>
    <w:rsid w:val="00384409"/>
    <w:rsid w:val="003A5F65"/>
    <w:rsid w:val="003C028B"/>
    <w:rsid w:val="003D7E4C"/>
    <w:rsid w:val="003F0585"/>
    <w:rsid w:val="00407831"/>
    <w:rsid w:val="00461D04"/>
    <w:rsid w:val="004631FE"/>
    <w:rsid w:val="00465752"/>
    <w:rsid w:val="004779A1"/>
    <w:rsid w:val="00492568"/>
    <w:rsid w:val="0049365D"/>
    <w:rsid w:val="004B46E0"/>
    <w:rsid w:val="004B5560"/>
    <w:rsid w:val="004C0EC2"/>
    <w:rsid w:val="004C4B90"/>
    <w:rsid w:val="004C55DC"/>
    <w:rsid w:val="004F33A8"/>
    <w:rsid w:val="004F3CB5"/>
    <w:rsid w:val="00512373"/>
    <w:rsid w:val="005478F2"/>
    <w:rsid w:val="00556ECA"/>
    <w:rsid w:val="00566378"/>
    <w:rsid w:val="005842BF"/>
    <w:rsid w:val="005900A2"/>
    <w:rsid w:val="005A6090"/>
    <w:rsid w:val="005A7206"/>
    <w:rsid w:val="005B57FA"/>
    <w:rsid w:val="005B6292"/>
    <w:rsid w:val="005C1B7C"/>
    <w:rsid w:val="005E0C2C"/>
    <w:rsid w:val="005E4CB2"/>
    <w:rsid w:val="005F6CBF"/>
    <w:rsid w:val="00620144"/>
    <w:rsid w:val="0063473F"/>
    <w:rsid w:val="0063697D"/>
    <w:rsid w:val="00644065"/>
    <w:rsid w:val="006528B4"/>
    <w:rsid w:val="006616B5"/>
    <w:rsid w:val="00674CDA"/>
    <w:rsid w:val="006815E4"/>
    <w:rsid w:val="006823A1"/>
    <w:rsid w:val="006D201D"/>
    <w:rsid w:val="006D480A"/>
    <w:rsid w:val="006D5721"/>
    <w:rsid w:val="006F15EC"/>
    <w:rsid w:val="006F2BC2"/>
    <w:rsid w:val="00702179"/>
    <w:rsid w:val="00725CBD"/>
    <w:rsid w:val="00774EA9"/>
    <w:rsid w:val="00786822"/>
    <w:rsid w:val="007A1F94"/>
    <w:rsid w:val="007D4340"/>
    <w:rsid w:val="007F32B0"/>
    <w:rsid w:val="007F7FDE"/>
    <w:rsid w:val="00811FCD"/>
    <w:rsid w:val="008124A6"/>
    <w:rsid w:val="00817376"/>
    <w:rsid w:val="008207B2"/>
    <w:rsid w:val="00822C2E"/>
    <w:rsid w:val="00840C83"/>
    <w:rsid w:val="00840CD6"/>
    <w:rsid w:val="00854DE8"/>
    <w:rsid w:val="00860F9B"/>
    <w:rsid w:val="00862E65"/>
    <w:rsid w:val="00865F4A"/>
    <w:rsid w:val="00872B98"/>
    <w:rsid w:val="008A1DC1"/>
    <w:rsid w:val="008A52EA"/>
    <w:rsid w:val="008C45E6"/>
    <w:rsid w:val="00902C18"/>
    <w:rsid w:val="009371EA"/>
    <w:rsid w:val="00947B29"/>
    <w:rsid w:val="00956F29"/>
    <w:rsid w:val="00972009"/>
    <w:rsid w:val="00980466"/>
    <w:rsid w:val="009971BD"/>
    <w:rsid w:val="009C4DB1"/>
    <w:rsid w:val="009F403D"/>
    <w:rsid w:val="00A56BB1"/>
    <w:rsid w:val="00A6135A"/>
    <w:rsid w:val="00A73FF3"/>
    <w:rsid w:val="00A74091"/>
    <w:rsid w:val="00AA2E25"/>
    <w:rsid w:val="00AC5EED"/>
    <w:rsid w:val="00AF319C"/>
    <w:rsid w:val="00B024F9"/>
    <w:rsid w:val="00B04E19"/>
    <w:rsid w:val="00B0725D"/>
    <w:rsid w:val="00B34909"/>
    <w:rsid w:val="00B463B1"/>
    <w:rsid w:val="00B54ABB"/>
    <w:rsid w:val="00B61EF7"/>
    <w:rsid w:val="00B65843"/>
    <w:rsid w:val="00B6774E"/>
    <w:rsid w:val="00B70C28"/>
    <w:rsid w:val="00B74DA0"/>
    <w:rsid w:val="00B80E94"/>
    <w:rsid w:val="00B83937"/>
    <w:rsid w:val="00B85E6C"/>
    <w:rsid w:val="00B94706"/>
    <w:rsid w:val="00BA11E2"/>
    <w:rsid w:val="00C24D70"/>
    <w:rsid w:val="00C25372"/>
    <w:rsid w:val="00C31551"/>
    <w:rsid w:val="00C52248"/>
    <w:rsid w:val="00C7753D"/>
    <w:rsid w:val="00C8174C"/>
    <w:rsid w:val="00C84C2E"/>
    <w:rsid w:val="00C92EFC"/>
    <w:rsid w:val="00CA6BC8"/>
    <w:rsid w:val="00CB4EFE"/>
    <w:rsid w:val="00CD59CA"/>
    <w:rsid w:val="00CD7466"/>
    <w:rsid w:val="00CE0A9A"/>
    <w:rsid w:val="00D05FCB"/>
    <w:rsid w:val="00D10F46"/>
    <w:rsid w:val="00D15625"/>
    <w:rsid w:val="00D4760E"/>
    <w:rsid w:val="00D5578C"/>
    <w:rsid w:val="00D63542"/>
    <w:rsid w:val="00D65D34"/>
    <w:rsid w:val="00D70914"/>
    <w:rsid w:val="00D80F7D"/>
    <w:rsid w:val="00D92E37"/>
    <w:rsid w:val="00D96E27"/>
    <w:rsid w:val="00D97FB1"/>
    <w:rsid w:val="00DA6EBE"/>
    <w:rsid w:val="00DB1FC7"/>
    <w:rsid w:val="00DB4C6A"/>
    <w:rsid w:val="00DC18E6"/>
    <w:rsid w:val="00DE084E"/>
    <w:rsid w:val="00DF261D"/>
    <w:rsid w:val="00DF59AC"/>
    <w:rsid w:val="00DF7D38"/>
    <w:rsid w:val="00E00647"/>
    <w:rsid w:val="00E01800"/>
    <w:rsid w:val="00E122F7"/>
    <w:rsid w:val="00E35C2C"/>
    <w:rsid w:val="00E40653"/>
    <w:rsid w:val="00E509BB"/>
    <w:rsid w:val="00E50E50"/>
    <w:rsid w:val="00E537E5"/>
    <w:rsid w:val="00E54AED"/>
    <w:rsid w:val="00EA7A9F"/>
    <w:rsid w:val="00EB4392"/>
    <w:rsid w:val="00EB63D5"/>
    <w:rsid w:val="00EC6570"/>
    <w:rsid w:val="00ED3963"/>
    <w:rsid w:val="00ED745B"/>
    <w:rsid w:val="00F16C5C"/>
    <w:rsid w:val="00F23F91"/>
    <w:rsid w:val="00F36695"/>
    <w:rsid w:val="00F549CB"/>
    <w:rsid w:val="00F8455E"/>
    <w:rsid w:val="00F9769C"/>
    <w:rsid w:val="00FC56B0"/>
    <w:rsid w:val="00FD6D44"/>
    <w:rsid w:val="03999715"/>
    <w:rsid w:val="1DBE1797"/>
    <w:rsid w:val="2CE851C2"/>
    <w:rsid w:val="7480A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0FD4"/>
  <w15:chartTrackingRefBased/>
  <w15:docId w15:val="{E69DDDE8-2F49-4EC4-BDE7-77FA06D7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179"/>
    <w:pPr>
      <w:ind w:left="720"/>
      <w:contextualSpacing/>
    </w:pPr>
  </w:style>
  <w:style w:type="character" w:styleId="Hyperlink">
    <w:name w:val="Hyperlink"/>
    <w:basedOn w:val="DefaultParagraphFont"/>
    <w:uiPriority w:val="99"/>
    <w:semiHidden/>
    <w:unhideWhenUsed/>
    <w:rsid w:val="00ED3963"/>
    <w:rPr>
      <w:color w:val="339999"/>
      <w:u w:val="single"/>
    </w:rPr>
  </w:style>
  <w:style w:type="paragraph" w:customStyle="1" w:styleId="courseblockdesc">
    <w:name w:val="courseblockdesc"/>
    <w:basedOn w:val="Normal"/>
    <w:rsid w:val="00ED3963"/>
    <w:pPr>
      <w:spacing w:before="100" w:beforeAutospacing="1" w:after="100" w:afterAutospacing="1" w:line="240" w:lineRule="auto"/>
    </w:pPr>
    <w:rPr>
      <w:rFonts w:ascii="Times New Roman" w:hAnsi="Times New Roman" w:cs="Times New Roman"/>
      <w:sz w:val="24"/>
      <w:szCs w:val="24"/>
    </w:rPr>
  </w:style>
  <w:style w:type="paragraph" w:customStyle="1" w:styleId="courseblockextra">
    <w:name w:val="courseblockextra"/>
    <w:basedOn w:val="Normal"/>
    <w:rsid w:val="00ED396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65"/>
    <w:rPr>
      <w:rFonts w:ascii="Segoe UI" w:hAnsi="Segoe UI" w:cs="Segoe UI"/>
      <w:sz w:val="18"/>
      <w:szCs w:val="18"/>
    </w:rPr>
  </w:style>
  <w:style w:type="paragraph" w:customStyle="1" w:styleId="TableParagraph">
    <w:name w:val="Table Paragraph"/>
    <w:basedOn w:val="Normal"/>
    <w:uiPriority w:val="1"/>
    <w:rsid w:val="00D63542"/>
    <w:pPr>
      <w:spacing w:after="0" w:line="240" w:lineRule="auto"/>
    </w:pPr>
    <w:rPr>
      <w:rFonts w:ascii="Calibri" w:hAnsi="Calibri" w:cs="Calibri"/>
    </w:rPr>
  </w:style>
  <w:style w:type="character" w:styleId="Strong">
    <w:name w:val="Strong"/>
    <w:basedOn w:val="DefaultParagraphFont"/>
    <w:uiPriority w:val="22"/>
    <w:qFormat/>
    <w:rsid w:val="003C028B"/>
    <w:rPr>
      <w:b/>
      <w:bCs/>
    </w:rPr>
  </w:style>
  <w:style w:type="paragraph" w:styleId="NormalWeb">
    <w:name w:val="Normal (Web)"/>
    <w:basedOn w:val="Normal"/>
    <w:uiPriority w:val="99"/>
    <w:semiHidden/>
    <w:unhideWhenUsed/>
    <w:rsid w:val="00B85E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468">
      <w:bodyDiv w:val="1"/>
      <w:marLeft w:val="0"/>
      <w:marRight w:val="0"/>
      <w:marTop w:val="0"/>
      <w:marBottom w:val="0"/>
      <w:divBdr>
        <w:top w:val="none" w:sz="0" w:space="0" w:color="auto"/>
        <w:left w:val="none" w:sz="0" w:space="0" w:color="auto"/>
        <w:bottom w:val="none" w:sz="0" w:space="0" w:color="auto"/>
        <w:right w:val="none" w:sz="0" w:space="0" w:color="auto"/>
      </w:divBdr>
    </w:div>
    <w:div w:id="39284880">
      <w:bodyDiv w:val="1"/>
      <w:marLeft w:val="0"/>
      <w:marRight w:val="0"/>
      <w:marTop w:val="0"/>
      <w:marBottom w:val="0"/>
      <w:divBdr>
        <w:top w:val="none" w:sz="0" w:space="0" w:color="auto"/>
        <w:left w:val="none" w:sz="0" w:space="0" w:color="auto"/>
        <w:bottom w:val="none" w:sz="0" w:space="0" w:color="auto"/>
        <w:right w:val="none" w:sz="0" w:space="0" w:color="auto"/>
      </w:divBdr>
    </w:div>
    <w:div w:id="52242103">
      <w:bodyDiv w:val="1"/>
      <w:marLeft w:val="0"/>
      <w:marRight w:val="0"/>
      <w:marTop w:val="0"/>
      <w:marBottom w:val="0"/>
      <w:divBdr>
        <w:top w:val="none" w:sz="0" w:space="0" w:color="auto"/>
        <w:left w:val="none" w:sz="0" w:space="0" w:color="auto"/>
        <w:bottom w:val="none" w:sz="0" w:space="0" w:color="auto"/>
        <w:right w:val="none" w:sz="0" w:space="0" w:color="auto"/>
      </w:divBdr>
    </w:div>
    <w:div w:id="123810946">
      <w:bodyDiv w:val="1"/>
      <w:marLeft w:val="0"/>
      <w:marRight w:val="0"/>
      <w:marTop w:val="0"/>
      <w:marBottom w:val="0"/>
      <w:divBdr>
        <w:top w:val="none" w:sz="0" w:space="0" w:color="auto"/>
        <w:left w:val="none" w:sz="0" w:space="0" w:color="auto"/>
        <w:bottom w:val="none" w:sz="0" w:space="0" w:color="auto"/>
        <w:right w:val="none" w:sz="0" w:space="0" w:color="auto"/>
      </w:divBdr>
    </w:div>
    <w:div w:id="285087854">
      <w:bodyDiv w:val="1"/>
      <w:marLeft w:val="0"/>
      <w:marRight w:val="0"/>
      <w:marTop w:val="0"/>
      <w:marBottom w:val="0"/>
      <w:divBdr>
        <w:top w:val="none" w:sz="0" w:space="0" w:color="auto"/>
        <w:left w:val="none" w:sz="0" w:space="0" w:color="auto"/>
        <w:bottom w:val="none" w:sz="0" w:space="0" w:color="auto"/>
        <w:right w:val="none" w:sz="0" w:space="0" w:color="auto"/>
      </w:divBdr>
    </w:div>
    <w:div w:id="368921418">
      <w:bodyDiv w:val="1"/>
      <w:marLeft w:val="0"/>
      <w:marRight w:val="0"/>
      <w:marTop w:val="0"/>
      <w:marBottom w:val="0"/>
      <w:divBdr>
        <w:top w:val="none" w:sz="0" w:space="0" w:color="auto"/>
        <w:left w:val="none" w:sz="0" w:space="0" w:color="auto"/>
        <w:bottom w:val="none" w:sz="0" w:space="0" w:color="auto"/>
        <w:right w:val="none" w:sz="0" w:space="0" w:color="auto"/>
      </w:divBdr>
    </w:div>
    <w:div w:id="507448773">
      <w:bodyDiv w:val="1"/>
      <w:marLeft w:val="0"/>
      <w:marRight w:val="0"/>
      <w:marTop w:val="0"/>
      <w:marBottom w:val="0"/>
      <w:divBdr>
        <w:top w:val="none" w:sz="0" w:space="0" w:color="auto"/>
        <w:left w:val="none" w:sz="0" w:space="0" w:color="auto"/>
        <w:bottom w:val="none" w:sz="0" w:space="0" w:color="auto"/>
        <w:right w:val="none" w:sz="0" w:space="0" w:color="auto"/>
      </w:divBdr>
    </w:div>
    <w:div w:id="554123571">
      <w:bodyDiv w:val="1"/>
      <w:marLeft w:val="0"/>
      <w:marRight w:val="0"/>
      <w:marTop w:val="0"/>
      <w:marBottom w:val="0"/>
      <w:divBdr>
        <w:top w:val="none" w:sz="0" w:space="0" w:color="auto"/>
        <w:left w:val="none" w:sz="0" w:space="0" w:color="auto"/>
        <w:bottom w:val="none" w:sz="0" w:space="0" w:color="auto"/>
        <w:right w:val="none" w:sz="0" w:space="0" w:color="auto"/>
      </w:divBdr>
    </w:div>
    <w:div w:id="592858395">
      <w:bodyDiv w:val="1"/>
      <w:marLeft w:val="0"/>
      <w:marRight w:val="0"/>
      <w:marTop w:val="0"/>
      <w:marBottom w:val="0"/>
      <w:divBdr>
        <w:top w:val="none" w:sz="0" w:space="0" w:color="auto"/>
        <w:left w:val="none" w:sz="0" w:space="0" w:color="auto"/>
        <w:bottom w:val="none" w:sz="0" w:space="0" w:color="auto"/>
        <w:right w:val="none" w:sz="0" w:space="0" w:color="auto"/>
      </w:divBdr>
    </w:div>
    <w:div w:id="682435362">
      <w:bodyDiv w:val="1"/>
      <w:marLeft w:val="0"/>
      <w:marRight w:val="0"/>
      <w:marTop w:val="0"/>
      <w:marBottom w:val="0"/>
      <w:divBdr>
        <w:top w:val="none" w:sz="0" w:space="0" w:color="auto"/>
        <w:left w:val="none" w:sz="0" w:space="0" w:color="auto"/>
        <w:bottom w:val="none" w:sz="0" w:space="0" w:color="auto"/>
        <w:right w:val="none" w:sz="0" w:space="0" w:color="auto"/>
      </w:divBdr>
    </w:div>
    <w:div w:id="721445194">
      <w:bodyDiv w:val="1"/>
      <w:marLeft w:val="0"/>
      <w:marRight w:val="0"/>
      <w:marTop w:val="0"/>
      <w:marBottom w:val="0"/>
      <w:divBdr>
        <w:top w:val="none" w:sz="0" w:space="0" w:color="auto"/>
        <w:left w:val="none" w:sz="0" w:space="0" w:color="auto"/>
        <w:bottom w:val="none" w:sz="0" w:space="0" w:color="auto"/>
        <w:right w:val="none" w:sz="0" w:space="0" w:color="auto"/>
      </w:divBdr>
    </w:div>
    <w:div w:id="736245596">
      <w:bodyDiv w:val="1"/>
      <w:marLeft w:val="0"/>
      <w:marRight w:val="0"/>
      <w:marTop w:val="0"/>
      <w:marBottom w:val="0"/>
      <w:divBdr>
        <w:top w:val="none" w:sz="0" w:space="0" w:color="auto"/>
        <w:left w:val="none" w:sz="0" w:space="0" w:color="auto"/>
        <w:bottom w:val="none" w:sz="0" w:space="0" w:color="auto"/>
        <w:right w:val="none" w:sz="0" w:space="0" w:color="auto"/>
      </w:divBdr>
    </w:div>
    <w:div w:id="794762793">
      <w:bodyDiv w:val="1"/>
      <w:marLeft w:val="0"/>
      <w:marRight w:val="0"/>
      <w:marTop w:val="0"/>
      <w:marBottom w:val="0"/>
      <w:divBdr>
        <w:top w:val="none" w:sz="0" w:space="0" w:color="auto"/>
        <w:left w:val="none" w:sz="0" w:space="0" w:color="auto"/>
        <w:bottom w:val="none" w:sz="0" w:space="0" w:color="auto"/>
        <w:right w:val="none" w:sz="0" w:space="0" w:color="auto"/>
      </w:divBdr>
    </w:div>
    <w:div w:id="839782237">
      <w:bodyDiv w:val="1"/>
      <w:marLeft w:val="0"/>
      <w:marRight w:val="0"/>
      <w:marTop w:val="0"/>
      <w:marBottom w:val="0"/>
      <w:divBdr>
        <w:top w:val="none" w:sz="0" w:space="0" w:color="auto"/>
        <w:left w:val="none" w:sz="0" w:space="0" w:color="auto"/>
        <w:bottom w:val="none" w:sz="0" w:space="0" w:color="auto"/>
        <w:right w:val="none" w:sz="0" w:space="0" w:color="auto"/>
      </w:divBdr>
    </w:div>
    <w:div w:id="862934218">
      <w:bodyDiv w:val="1"/>
      <w:marLeft w:val="0"/>
      <w:marRight w:val="0"/>
      <w:marTop w:val="0"/>
      <w:marBottom w:val="0"/>
      <w:divBdr>
        <w:top w:val="none" w:sz="0" w:space="0" w:color="auto"/>
        <w:left w:val="none" w:sz="0" w:space="0" w:color="auto"/>
        <w:bottom w:val="none" w:sz="0" w:space="0" w:color="auto"/>
        <w:right w:val="none" w:sz="0" w:space="0" w:color="auto"/>
      </w:divBdr>
    </w:div>
    <w:div w:id="1074661771">
      <w:bodyDiv w:val="1"/>
      <w:marLeft w:val="0"/>
      <w:marRight w:val="0"/>
      <w:marTop w:val="0"/>
      <w:marBottom w:val="0"/>
      <w:divBdr>
        <w:top w:val="none" w:sz="0" w:space="0" w:color="auto"/>
        <w:left w:val="none" w:sz="0" w:space="0" w:color="auto"/>
        <w:bottom w:val="none" w:sz="0" w:space="0" w:color="auto"/>
        <w:right w:val="none" w:sz="0" w:space="0" w:color="auto"/>
      </w:divBdr>
    </w:div>
    <w:div w:id="1115447515">
      <w:bodyDiv w:val="1"/>
      <w:marLeft w:val="0"/>
      <w:marRight w:val="0"/>
      <w:marTop w:val="0"/>
      <w:marBottom w:val="0"/>
      <w:divBdr>
        <w:top w:val="none" w:sz="0" w:space="0" w:color="auto"/>
        <w:left w:val="none" w:sz="0" w:space="0" w:color="auto"/>
        <w:bottom w:val="none" w:sz="0" w:space="0" w:color="auto"/>
        <w:right w:val="none" w:sz="0" w:space="0" w:color="auto"/>
      </w:divBdr>
    </w:div>
    <w:div w:id="1157257871">
      <w:bodyDiv w:val="1"/>
      <w:marLeft w:val="0"/>
      <w:marRight w:val="0"/>
      <w:marTop w:val="0"/>
      <w:marBottom w:val="0"/>
      <w:divBdr>
        <w:top w:val="none" w:sz="0" w:space="0" w:color="auto"/>
        <w:left w:val="none" w:sz="0" w:space="0" w:color="auto"/>
        <w:bottom w:val="none" w:sz="0" w:space="0" w:color="auto"/>
        <w:right w:val="none" w:sz="0" w:space="0" w:color="auto"/>
      </w:divBdr>
    </w:div>
    <w:div w:id="1313370444">
      <w:bodyDiv w:val="1"/>
      <w:marLeft w:val="0"/>
      <w:marRight w:val="0"/>
      <w:marTop w:val="0"/>
      <w:marBottom w:val="0"/>
      <w:divBdr>
        <w:top w:val="none" w:sz="0" w:space="0" w:color="auto"/>
        <w:left w:val="none" w:sz="0" w:space="0" w:color="auto"/>
        <w:bottom w:val="none" w:sz="0" w:space="0" w:color="auto"/>
        <w:right w:val="none" w:sz="0" w:space="0" w:color="auto"/>
      </w:divBdr>
    </w:div>
    <w:div w:id="1391659652">
      <w:bodyDiv w:val="1"/>
      <w:marLeft w:val="0"/>
      <w:marRight w:val="0"/>
      <w:marTop w:val="0"/>
      <w:marBottom w:val="0"/>
      <w:divBdr>
        <w:top w:val="none" w:sz="0" w:space="0" w:color="auto"/>
        <w:left w:val="none" w:sz="0" w:space="0" w:color="auto"/>
        <w:bottom w:val="none" w:sz="0" w:space="0" w:color="auto"/>
        <w:right w:val="none" w:sz="0" w:space="0" w:color="auto"/>
      </w:divBdr>
    </w:div>
    <w:div w:id="1401904472">
      <w:bodyDiv w:val="1"/>
      <w:marLeft w:val="0"/>
      <w:marRight w:val="0"/>
      <w:marTop w:val="0"/>
      <w:marBottom w:val="0"/>
      <w:divBdr>
        <w:top w:val="none" w:sz="0" w:space="0" w:color="auto"/>
        <w:left w:val="none" w:sz="0" w:space="0" w:color="auto"/>
        <w:bottom w:val="none" w:sz="0" w:space="0" w:color="auto"/>
        <w:right w:val="none" w:sz="0" w:space="0" w:color="auto"/>
      </w:divBdr>
    </w:div>
    <w:div w:id="1429352130">
      <w:bodyDiv w:val="1"/>
      <w:marLeft w:val="0"/>
      <w:marRight w:val="0"/>
      <w:marTop w:val="0"/>
      <w:marBottom w:val="0"/>
      <w:divBdr>
        <w:top w:val="none" w:sz="0" w:space="0" w:color="auto"/>
        <w:left w:val="none" w:sz="0" w:space="0" w:color="auto"/>
        <w:bottom w:val="none" w:sz="0" w:space="0" w:color="auto"/>
        <w:right w:val="none" w:sz="0" w:space="0" w:color="auto"/>
      </w:divBdr>
    </w:div>
    <w:div w:id="1439367774">
      <w:bodyDiv w:val="1"/>
      <w:marLeft w:val="0"/>
      <w:marRight w:val="0"/>
      <w:marTop w:val="0"/>
      <w:marBottom w:val="0"/>
      <w:divBdr>
        <w:top w:val="none" w:sz="0" w:space="0" w:color="auto"/>
        <w:left w:val="none" w:sz="0" w:space="0" w:color="auto"/>
        <w:bottom w:val="none" w:sz="0" w:space="0" w:color="auto"/>
        <w:right w:val="none" w:sz="0" w:space="0" w:color="auto"/>
      </w:divBdr>
    </w:div>
    <w:div w:id="1448964129">
      <w:bodyDiv w:val="1"/>
      <w:marLeft w:val="0"/>
      <w:marRight w:val="0"/>
      <w:marTop w:val="0"/>
      <w:marBottom w:val="0"/>
      <w:divBdr>
        <w:top w:val="none" w:sz="0" w:space="0" w:color="auto"/>
        <w:left w:val="none" w:sz="0" w:space="0" w:color="auto"/>
        <w:bottom w:val="none" w:sz="0" w:space="0" w:color="auto"/>
        <w:right w:val="none" w:sz="0" w:space="0" w:color="auto"/>
      </w:divBdr>
    </w:div>
    <w:div w:id="1496457547">
      <w:bodyDiv w:val="1"/>
      <w:marLeft w:val="0"/>
      <w:marRight w:val="0"/>
      <w:marTop w:val="0"/>
      <w:marBottom w:val="0"/>
      <w:divBdr>
        <w:top w:val="none" w:sz="0" w:space="0" w:color="auto"/>
        <w:left w:val="none" w:sz="0" w:space="0" w:color="auto"/>
        <w:bottom w:val="none" w:sz="0" w:space="0" w:color="auto"/>
        <w:right w:val="none" w:sz="0" w:space="0" w:color="auto"/>
      </w:divBdr>
    </w:div>
    <w:div w:id="1527910731">
      <w:bodyDiv w:val="1"/>
      <w:marLeft w:val="0"/>
      <w:marRight w:val="0"/>
      <w:marTop w:val="0"/>
      <w:marBottom w:val="0"/>
      <w:divBdr>
        <w:top w:val="none" w:sz="0" w:space="0" w:color="auto"/>
        <w:left w:val="none" w:sz="0" w:space="0" w:color="auto"/>
        <w:bottom w:val="none" w:sz="0" w:space="0" w:color="auto"/>
        <w:right w:val="none" w:sz="0" w:space="0" w:color="auto"/>
      </w:divBdr>
    </w:div>
    <w:div w:id="1674644428">
      <w:bodyDiv w:val="1"/>
      <w:marLeft w:val="0"/>
      <w:marRight w:val="0"/>
      <w:marTop w:val="0"/>
      <w:marBottom w:val="0"/>
      <w:divBdr>
        <w:top w:val="none" w:sz="0" w:space="0" w:color="auto"/>
        <w:left w:val="none" w:sz="0" w:space="0" w:color="auto"/>
        <w:bottom w:val="none" w:sz="0" w:space="0" w:color="auto"/>
        <w:right w:val="none" w:sz="0" w:space="0" w:color="auto"/>
      </w:divBdr>
    </w:div>
    <w:div w:id="1709454939">
      <w:bodyDiv w:val="1"/>
      <w:marLeft w:val="0"/>
      <w:marRight w:val="0"/>
      <w:marTop w:val="0"/>
      <w:marBottom w:val="0"/>
      <w:divBdr>
        <w:top w:val="none" w:sz="0" w:space="0" w:color="auto"/>
        <w:left w:val="none" w:sz="0" w:space="0" w:color="auto"/>
        <w:bottom w:val="none" w:sz="0" w:space="0" w:color="auto"/>
        <w:right w:val="none" w:sz="0" w:space="0" w:color="auto"/>
      </w:divBdr>
    </w:div>
    <w:div w:id="1794400132">
      <w:bodyDiv w:val="1"/>
      <w:marLeft w:val="0"/>
      <w:marRight w:val="0"/>
      <w:marTop w:val="0"/>
      <w:marBottom w:val="0"/>
      <w:divBdr>
        <w:top w:val="none" w:sz="0" w:space="0" w:color="auto"/>
        <w:left w:val="none" w:sz="0" w:space="0" w:color="auto"/>
        <w:bottom w:val="none" w:sz="0" w:space="0" w:color="auto"/>
        <w:right w:val="none" w:sz="0" w:space="0" w:color="auto"/>
      </w:divBdr>
    </w:div>
    <w:div w:id="1852453786">
      <w:bodyDiv w:val="1"/>
      <w:marLeft w:val="0"/>
      <w:marRight w:val="0"/>
      <w:marTop w:val="0"/>
      <w:marBottom w:val="0"/>
      <w:divBdr>
        <w:top w:val="none" w:sz="0" w:space="0" w:color="auto"/>
        <w:left w:val="none" w:sz="0" w:space="0" w:color="auto"/>
        <w:bottom w:val="none" w:sz="0" w:space="0" w:color="auto"/>
        <w:right w:val="none" w:sz="0" w:space="0" w:color="auto"/>
      </w:divBdr>
    </w:div>
    <w:div w:id="1858422386">
      <w:bodyDiv w:val="1"/>
      <w:marLeft w:val="0"/>
      <w:marRight w:val="0"/>
      <w:marTop w:val="0"/>
      <w:marBottom w:val="0"/>
      <w:divBdr>
        <w:top w:val="none" w:sz="0" w:space="0" w:color="auto"/>
        <w:left w:val="none" w:sz="0" w:space="0" w:color="auto"/>
        <w:bottom w:val="none" w:sz="0" w:space="0" w:color="auto"/>
        <w:right w:val="none" w:sz="0" w:space="0" w:color="auto"/>
      </w:divBdr>
    </w:div>
    <w:div w:id="1876426857">
      <w:bodyDiv w:val="1"/>
      <w:marLeft w:val="0"/>
      <w:marRight w:val="0"/>
      <w:marTop w:val="0"/>
      <w:marBottom w:val="0"/>
      <w:divBdr>
        <w:top w:val="none" w:sz="0" w:space="0" w:color="auto"/>
        <w:left w:val="none" w:sz="0" w:space="0" w:color="auto"/>
        <w:bottom w:val="none" w:sz="0" w:space="0" w:color="auto"/>
        <w:right w:val="none" w:sz="0" w:space="0" w:color="auto"/>
      </w:divBdr>
    </w:div>
    <w:div w:id="1936359166">
      <w:bodyDiv w:val="1"/>
      <w:marLeft w:val="0"/>
      <w:marRight w:val="0"/>
      <w:marTop w:val="0"/>
      <w:marBottom w:val="0"/>
      <w:divBdr>
        <w:top w:val="none" w:sz="0" w:space="0" w:color="auto"/>
        <w:left w:val="none" w:sz="0" w:space="0" w:color="auto"/>
        <w:bottom w:val="none" w:sz="0" w:space="0" w:color="auto"/>
        <w:right w:val="none" w:sz="0" w:space="0" w:color="auto"/>
      </w:divBdr>
    </w:div>
    <w:div w:id="19550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2" ma:contentTypeDescription="Create a new document." ma:contentTypeScope="" ma:versionID="edee324213420217201231a3a841a96d">
  <xsd:schema xmlns:xsd="http://www.w3.org/2001/XMLSchema" xmlns:xs="http://www.w3.org/2001/XMLSchema" xmlns:p="http://schemas.microsoft.com/office/2006/metadata/properties" xmlns:ns3="c2b6fc54-a185-485a-a9cc-a40ac8b35dc9" xmlns:ns4="9337e50f-a753-4db7-b3fa-3b810185460b" targetNamespace="http://schemas.microsoft.com/office/2006/metadata/properties" ma:root="true" ma:fieldsID="049cb502ad4dfd1082f02dbdc3e291a2" ns3:_="" ns4:_="">
    <xsd:import namespace="c2b6fc54-a185-485a-a9cc-a40ac8b35dc9"/>
    <xsd:import namespace="9337e50f-a753-4db7-b3fa-3b8101854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9E50-29EC-4FB9-8C31-C5E10973BEE3}">
  <ds:schemaRefs>
    <ds:schemaRef ds:uri="http://schemas.openxmlformats.org/package/2006/metadata/core-properties"/>
    <ds:schemaRef ds:uri="c2b6fc54-a185-485a-a9cc-a40ac8b35dc9"/>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9337e50f-a753-4db7-b3fa-3b810185460b"/>
    <ds:schemaRef ds:uri="http://purl.org/dc/terms/"/>
  </ds:schemaRefs>
</ds:datastoreItem>
</file>

<file path=customXml/itemProps2.xml><?xml version="1.0" encoding="utf-8"?>
<ds:datastoreItem xmlns:ds="http://schemas.openxmlformats.org/officeDocument/2006/customXml" ds:itemID="{A4F21457-35E3-4124-9192-DF3C6AB3B22B}">
  <ds:schemaRefs>
    <ds:schemaRef ds:uri="http://schemas.microsoft.com/sharepoint/v3/contenttype/forms"/>
  </ds:schemaRefs>
</ds:datastoreItem>
</file>

<file path=customXml/itemProps3.xml><?xml version="1.0" encoding="utf-8"?>
<ds:datastoreItem xmlns:ds="http://schemas.openxmlformats.org/officeDocument/2006/customXml" ds:itemID="{6BB98408-4A2B-4B01-95AF-3E25374C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fc54-a185-485a-a9cc-a40ac8b35dc9"/>
    <ds:schemaRef ds:uri="9337e50f-a753-4db7-b3fa-3b810185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BE05B-DC5C-47DB-9DB1-FAB4503E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Kyndal</dc:creator>
  <cp:keywords/>
  <dc:description/>
  <cp:lastModifiedBy>Roark, Kyndal</cp:lastModifiedBy>
  <cp:revision>2</cp:revision>
  <cp:lastPrinted>2020-09-01T13:07:00Z</cp:lastPrinted>
  <dcterms:created xsi:type="dcterms:W3CDTF">2020-09-28T19:02:00Z</dcterms:created>
  <dcterms:modified xsi:type="dcterms:W3CDTF">2020-09-28T19:02:00Z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