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46A">
        <w:rPr>
          <w:rFonts w:ascii="Times New Roman" w:hAnsi="Times New Roman" w:cs="Times New Roman"/>
          <w:b/>
          <w:sz w:val="28"/>
          <w:szCs w:val="28"/>
        </w:rPr>
        <w:t xml:space="preserve">Council of Deans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46A">
        <w:rPr>
          <w:rFonts w:ascii="Times New Roman" w:hAnsi="Times New Roman" w:cs="Times New Roman"/>
          <w:b/>
          <w:sz w:val="28"/>
          <w:szCs w:val="28"/>
        </w:rPr>
        <w:t xml:space="preserve">Division of Academic Affairs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46A">
        <w:rPr>
          <w:rFonts w:ascii="Times New Roman" w:hAnsi="Times New Roman" w:cs="Times New Roman"/>
          <w:b/>
          <w:sz w:val="28"/>
          <w:szCs w:val="28"/>
        </w:rPr>
        <w:t>As of August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46A">
        <w:rPr>
          <w:rFonts w:ascii="Times New Roman" w:hAnsi="Times New Roman" w:cs="Times New Roman"/>
          <w:b/>
          <w:sz w:val="24"/>
          <w:szCs w:val="24"/>
        </w:rPr>
        <w:t xml:space="preserve">Chair: </w:t>
      </w:r>
    </w:p>
    <w:p w:rsidR="00CB746A" w:rsidRP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Gary Sandefur, Provost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B746A">
        <w:rPr>
          <w:rFonts w:ascii="Times New Roman" w:hAnsi="Times New Roman" w:cs="Times New Roman"/>
          <w:sz w:val="24"/>
          <w:szCs w:val="24"/>
        </w:rPr>
        <w:t xml:space="preserve">Senior Vice President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46A">
        <w:rPr>
          <w:rFonts w:ascii="Times New Roman" w:hAnsi="Times New Roman" w:cs="Times New Roman"/>
          <w:b/>
          <w:sz w:val="24"/>
          <w:szCs w:val="24"/>
        </w:rPr>
        <w:t xml:space="preserve">Members: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>Thomas Coon, Vice President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B746A"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746A">
        <w:rPr>
          <w:rFonts w:ascii="Times New Roman" w:hAnsi="Times New Roman" w:cs="Times New Roman"/>
          <w:sz w:val="24"/>
          <w:szCs w:val="24"/>
        </w:rPr>
        <w:t xml:space="preserve">Agricultural Sciences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B746A">
        <w:rPr>
          <w:rFonts w:ascii="Times New Roman" w:hAnsi="Times New Roman" w:cs="Times New Roman"/>
          <w:sz w:val="24"/>
          <w:szCs w:val="24"/>
        </w:rPr>
        <w:t xml:space="preserve">Natural Resources Kenneth Eastman, Dean, Spears School of Business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Keith Garbutt, Dean, Honors College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Sheila Johnson, Dean, OSU Libraries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Randy Kluver, Dean, Global Studies Partnerships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Glen Krutz, Dean, College of Arts &amp; Sciences </w:t>
      </w:r>
    </w:p>
    <w:p w:rsidR="00186858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B746A">
        <w:rPr>
          <w:rFonts w:ascii="Times New Roman" w:hAnsi="Times New Roman" w:cs="Times New Roman"/>
          <w:sz w:val="24"/>
          <w:szCs w:val="24"/>
        </w:rPr>
        <w:t xml:space="preserve">eanette Mendez, Vice Provost, Undergraduate Education </w:t>
      </w:r>
    </w:p>
    <w:p w:rsidR="00186858" w:rsidRDefault="00186858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Ormsbee, Associate Provost, Online Learning and Institute for Teaching and</w:t>
      </w:r>
    </w:p>
    <w:p w:rsidR="00CB746A" w:rsidRDefault="00186858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Learning Excellence</w:t>
      </w:r>
      <w:r w:rsidR="00CB746A" w:rsidRPr="00CB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Carlos Risco, Dean, </w:t>
      </w:r>
      <w:r>
        <w:rPr>
          <w:rFonts w:ascii="Times New Roman" w:hAnsi="Times New Roman" w:cs="Times New Roman"/>
          <w:sz w:val="24"/>
          <w:szCs w:val="24"/>
        </w:rPr>
        <w:t xml:space="preserve">College of Veterinary Medicine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Jeffrey Stroup, </w:t>
      </w:r>
      <w:r w:rsidR="00186858">
        <w:rPr>
          <w:rFonts w:ascii="Times New Roman" w:hAnsi="Times New Roman" w:cs="Times New Roman"/>
          <w:sz w:val="24"/>
          <w:szCs w:val="24"/>
        </w:rPr>
        <w:t>Provost, Center for Health Sciences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>Paul Tikalsky, Dean, College of Engineering, Architecture</w:t>
      </w:r>
      <w:r w:rsidR="005F24A9">
        <w:rPr>
          <w:rFonts w:ascii="Times New Roman" w:hAnsi="Times New Roman" w:cs="Times New Roman"/>
          <w:sz w:val="24"/>
          <w:szCs w:val="24"/>
        </w:rPr>
        <w:t xml:space="preserve"> and </w:t>
      </w:r>
      <w:r w:rsidRPr="00CB746A">
        <w:rPr>
          <w:rFonts w:ascii="Times New Roman" w:hAnsi="Times New Roman" w:cs="Times New Roman"/>
          <w:sz w:val="24"/>
          <w:szCs w:val="24"/>
        </w:rPr>
        <w:t xml:space="preserve">Technology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Sheryl Tucker, Vice Provost and Dean, Graduate College  </w:t>
      </w:r>
    </w:p>
    <w:p w:rsidR="00CB746A" w:rsidRP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Stephan Wilson,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Pr="00CB746A">
        <w:rPr>
          <w:rFonts w:ascii="Times New Roman" w:hAnsi="Times New Roman" w:cs="Times New Roman"/>
          <w:sz w:val="24"/>
          <w:szCs w:val="24"/>
        </w:rPr>
        <w:t>Dean, College of Education</w:t>
      </w:r>
      <w:r>
        <w:rPr>
          <w:rFonts w:ascii="Times New Roman" w:hAnsi="Times New Roman" w:cs="Times New Roman"/>
          <w:sz w:val="24"/>
          <w:szCs w:val="24"/>
        </w:rPr>
        <w:t xml:space="preserve"> and Human </w:t>
      </w:r>
      <w:r w:rsidRPr="00CB746A">
        <w:rPr>
          <w:rFonts w:ascii="Times New Roman" w:hAnsi="Times New Roman" w:cs="Times New Roman"/>
          <w:sz w:val="24"/>
          <w:szCs w:val="24"/>
        </w:rPr>
        <w:t xml:space="preserve">Sciences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46A">
        <w:rPr>
          <w:rFonts w:ascii="Times New Roman" w:hAnsi="Times New Roman" w:cs="Times New Roman"/>
          <w:b/>
          <w:sz w:val="24"/>
          <w:szCs w:val="24"/>
        </w:rPr>
        <w:t xml:space="preserve">Ex Officio: </w:t>
      </w:r>
    </w:p>
    <w:p w:rsidR="00050475" w:rsidRDefault="00050475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Blaire Atkinson, President, OSU Foundation </w:t>
      </w:r>
    </w:p>
    <w:p w:rsidR="00186858" w:rsidRDefault="00186858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Fry, President, OSU-Tulsa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 Hallenbeck, Vice President, Student Affairs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 xml:space="preserve">Kenneth Sewell, Vice President, Research  </w:t>
      </w:r>
    </w:p>
    <w:p w:rsidR="002E122E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746A">
        <w:rPr>
          <w:rFonts w:ascii="Times New Roman" w:hAnsi="Times New Roman" w:cs="Times New Roman"/>
          <w:sz w:val="24"/>
          <w:szCs w:val="24"/>
        </w:rPr>
        <w:t>Joe Weaver, Senior Vice President, Administration &amp; Finance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46A">
        <w:rPr>
          <w:rFonts w:ascii="Times New Roman" w:hAnsi="Times New Roman" w:cs="Times New Roman"/>
          <w:b/>
          <w:sz w:val="24"/>
          <w:szCs w:val="24"/>
        </w:rPr>
        <w:t xml:space="preserve">Academic Affairs Liaison: </w:t>
      </w:r>
    </w:p>
    <w:p w:rsidR="00CB746A" w:rsidRDefault="00CB746A" w:rsidP="00CB74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Weaver, Assistant to the Provost </w:t>
      </w:r>
    </w:p>
    <w:p w:rsidR="00CB746A" w:rsidRPr="00CB746A" w:rsidRDefault="00CB746A" w:rsidP="00CB74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746A" w:rsidRPr="00CB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6A"/>
    <w:rsid w:val="00050475"/>
    <w:rsid w:val="00186858"/>
    <w:rsid w:val="002A5E49"/>
    <w:rsid w:val="002E122E"/>
    <w:rsid w:val="005F24A9"/>
    <w:rsid w:val="008425CD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A130-608A-44AF-82FA-3322FCD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Denise</dc:creator>
  <cp:keywords/>
  <dc:description/>
  <cp:lastModifiedBy>Lingenfelter, Emily</cp:lastModifiedBy>
  <cp:revision>2</cp:revision>
  <dcterms:created xsi:type="dcterms:W3CDTF">2020-09-21T20:40:00Z</dcterms:created>
  <dcterms:modified xsi:type="dcterms:W3CDTF">2020-09-21T20:40:00Z</dcterms:modified>
</cp:coreProperties>
</file>